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4B58" w:rsidR="00753A91" w:rsidRDefault="00753A91" w14:paraId="6EC53395" w14:textId="77777777">
      <w:pPr>
        <w:rPr>
          <w:lang w:val="es-ES_tradnl"/>
        </w:rPr>
      </w:pPr>
    </w:p>
    <w:p w:rsidRPr="002F4B58" w:rsidR="00502371" w:rsidRDefault="00502371" w14:paraId="1E58C23C" w14:textId="77777777">
      <w:pPr>
        <w:rPr>
          <w:lang w:val="es-ES_tradnl"/>
        </w:rPr>
      </w:pPr>
    </w:p>
    <w:p w:rsidRPr="002F4B58" w:rsidR="00502371" w:rsidRDefault="00502371" w14:paraId="4E2028E0" w14:textId="77777777">
      <w:pPr>
        <w:rPr>
          <w:lang w:val="es-ES_tradnl"/>
        </w:rPr>
      </w:pPr>
    </w:p>
    <w:p w:rsidRPr="002F4B58" w:rsidR="00502371" w:rsidRDefault="00502371" w14:paraId="42CCF23D" w14:textId="77777777">
      <w:pPr>
        <w:rPr>
          <w:lang w:val="es-ES_tradnl"/>
        </w:rPr>
      </w:pPr>
    </w:p>
    <w:p w:rsidRPr="002F4B58" w:rsidR="00502371" w:rsidRDefault="00502371" w14:paraId="4B75F855" w14:textId="77777777">
      <w:pPr>
        <w:rPr>
          <w:lang w:val="es-ES_tradnl"/>
        </w:rPr>
      </w:pPr>
    </w:p>
    <w:p w:rsidRPr="002F4B58" w:rsidR="00502371" w:rsidRDefault="00663894" w14:paraId="07C4BD7C" w14:textId="5F517D94">
      <w:pPr>
        <w:rPr>
          <w:b/>
          <w:bCs/>
          <w:sz w:val="40"/>
          <w:szCs w:val="40"/>
          <w:lang w:val="es-ES_tradnl"/>
        </w:rPr>
      </w:pPr>
      <w:r>
        <w:rPr>
          <w:b/>
          <w:bCs/>
          <w:sz w:val="40"/>
          <w:szCs w:val="40"/>
          <w:lang w:val="es-ES_tradnl"/>
        </w:rPr>
        <w:t>Reunión oficial</w:t>
      </w:r>
      <w:r w:rsidR="004870E6">
        <w:rPr>
          <w:b/>
          <w:bCs/>
          <w:sz w:val="40"/>
          <w:szCs w:val="40"/>
          <w:lang w:val="es-ES_tradnl"/>
        </w:rPr>
        <w:t xml:space="preserve"> CRE</w:t>
      </w:r>
      <w:r>
        <w:rPr>
          <w:b/>
          <w:bCs/>
          <w:sz w:val="40"/>
          <w:szCs w:val="40"/>
          <w:lang w:val="es-ES_tradnl"/>
        </w:rPr>
        <w:t xml:space="preserve"> Países Bajos</w:t>
      </w:r>
      <w:r w:rsidR="00EB44D7">
        <w:rPr>
          <w:b/>
          <w:bCs/>
          <w:sz w:val="40"/>
          <w:szCs w:val="40"/>
          <w:lang w:val="es-ES_tradnl"/>
        </w:rPr>
        <w:t xml:space="preserve">: </w:t>
      </w:r>
      <w:r w:rsidRPr="002F4B58" w:rsidR="00EB44D7">
        <w:rPr>
          <w:b/>
          <w:bCs/>
          <w:sz w:val="40"/>
          <w:szCs w:val="40"/>
          <w:lang w:val="es-ES_tradnl"/>
        </w:rPr>
        <w:t>A</w:t>
      </w:r>
      <w:r w:rsidR="00434A20">
        <w:rPr>
          <w:b/>
          <w:bCs/>
          <w:sz w:val="40"/>
          <w:szCs w:val="40"/>
          <w:lang w:val="es-ES_tradnl"/>
        </w:rPr>
        <w:t>ctas</w:t>
      </w:r>
    </w:p>
    <w:p w:rsidRPr="002F4B58" w:rsidR="00502371" w:rsidRDefault="00502371" w14:paraId="21A5E10A" w14:textId="77777777">
      <w:pPr>
        <w:rPr>
          <w:lang w:val="es-ES_tradnl"/>
        </w:rPr>
      </w:pPr>
    </w:p>
    <w:p w:rsidRPr="002F4B58" w:rsidR="00502371" w:rsidRDefault="00502371" w14:paraId="73B70FCD" w14:textId="4C78D0FA">
      <w:pPr>
        <w:rPr>
          <w:lang w:val="es-ES_tradnl"/>
        </w:rPr>
      </w:pPr>
      <w:r w:rsidRPr="002F4B58">
        <w:rPr>
          <w:b/>
          <w:bCs/>
          <w:lang w:val="es-ES_tradnl"/>
        </w:rPr>
        <w:t>Fecha:</w:t>
      </w:r>
      <w:r w:rsidRPr="002F4B58">
        <w:rPr>
          <w:lang w:val="es-ES_tradnl"/>
        </w:rPr>
        <w:t xml:space="preserve"> </w:t>
      </w:r>
      <w:r w:rsidR="00FD4561">
        <w:rPr>
          <w:lang w:val="es-ES_tradnl"/>
        </w:rPr>
        <w:t xml:space="preserve">7 de octubre </w:t>
      </w:r>
      <w:r w:rsidRPr="002F4B58">
        <w:rPr>
          <w:lang w:val="es-ES_tradnl"/>
        </w:rPr>
        <w:t>202</w:t>
      </w:r>
      <w:r w:rsidR="00EB44D7">
        <w:rPr>
          <w:lang w:val="es-ES_tradnl"/>
        </w:rPr>
        <w:t>3</w:t>
      </w:r>
    </w:p>
    <w:p w:rsidRPr="002F4B58" w:rsidR="00502371" w:rsidRDefault="00502371" w14:paraId="50E61D23" w14:textId="799AD133">
      <w:pPr>
        <w:rPr>
          <w:lang w:val="es-ES_tradnl"/>
        </w:rPr>
      </w:pPr>
      <w:r w:rsidRPr="002F4B58">
        <w:rPr>
          <w:b/>
          <w:bCs/>
          <w:lang w:val="es-ES_tradnl"/>
        </w:rPr>
        <w:t>Hora:</w:t>
      </w:r>
      <w:r w:rsidRPr="002F4B58">
        <w:rPr>
          <w:lang w:val="es-ES_tradnl"/>
        </w:rPr>
        <w:t xml:space="preserve"> </w:t>
      </w:r>
      <w:r w:rsidR="00E3169D">
        <w:rPr>
          <w:lang w:val="es-ES_tradnl"/>
        </w:rPr>
        <w:t>11:00 a 12:30</w:t>
      </w:r>
    </w:p>
    <w:p w:rsidR="009D7807" w:rsidRDefault="009D7807" w14:paraId="2E8531CA" w14:textId="03F8A439">
      <w:pPr>
        <w:rPr>
          <w:lang w:val="es-ES_tradnl"/>
        </w:rPr>
      </w:pPr>
      <w:r w:rsidRPr="002F4B58">
        <w:rPr>
          <w:b/>
          <w:bCs/>
          <w:lang w:val="es-ES_tradnl"/>
        </w:rPr>
        <w:t>Lugar:</w:t>
      </w:r>
      <w:r w:rsidRPr="002F4B58">
        <w:rPr>
          <w:lang w:val="es-ES_tradnl"/>
        </w:rPr>
        <w:t xml:space="preserve"> </w:t>
      </w:r>
      <w:r w:rsidR="004870E6">
        <w:rPr>
          <w:lang w:val="es-ES_tradnl"/>
        </w:rPr>
        <w:t>Consulado de España</w:t>
      </w:r>
      <w:r w:rsidR="00E3169D">
        <w:rPr>
          <w:lang w:val="es-ES_tradnl"/>
        </w:rPr>
        <w:t xml:space="preserve">. </w:t>
      </w:r>
      <w:proofErr w:type="spellStart"/>
      <w:r w:rsidR="00E3169D">
        <w:rPr>
          <w:lang w:val="es-ES_tradnl"/>
        </w:rPr>
        <w:t>Frederiksplein</w:t>
      </w:r>
      <w:proofErr w:type="spellEnd"/>
      <w:r w:rsidR="004870E6">
        <w:rPr>
          <w:lang w:val="es-ES_tradnl"/>
        </w:rPr>
        <w:t xml:space="preserve"> </w:t>
      </w:r>
      <w:r w:rsidR="000337EF">
        <w:rPr>
          <w:lang w:val="es-ES_tradnl"/>
        </w:rPr>
        <w:t xml:space="preserve">34, </w:t>
      </w:r>
      <w:r w:rsidR="00E3169D">
        <w:rPr>
          <w:lang w:val="es-ES_tradnl"/>
        </w:rPr>
        <w:t>Ámsterdam</w:t>
      </w:r>
      <w:r w:rsidR="000337EF">
        <w:rPr>
          <w:lang w:val="es-ES_tradnl"/>
        </w:rPr>
        <w:t>.</w:t>
      </w:r>
    </w:p>
    <w:p w:rsidRPr="002F4B58" w:rsidR="009D7807" w:rsidP="59FD12AF" w:rsidRDefault="001B20E0" w14:paraId="46D3E088" w14:textId="1EE8532B">
      <w:pPr>
        <w:rPr>
          <w:lang w:val="es-ES"/>
        </w:rPr>
      </w:pPr>
      <w:r w:rsidRPr="59FD12AF" w:rsidR="59FD12AF">
        <w:rPr>
          <w:b w:val="1"/>
          <w:bCs w:val="1"/>
          <w:lang w:val="es-ES"/>
        </w:rPr>
        <w:t xml:space="preserve">Asistentes: </w:t>
      </w:r>
      <w:r w:rsidRPr="59FD12AF" w:rsidR="59FD12AF">
        <w:rPr>
          <w:lang w:val="es-ES"/>
        </w:rPr>
        <w:t xml:space="preserve">Antonio Torres-Dulce Ruiz (Cónsul General de España en Ámsterdam), Daniel </w:t>
      </w:r>
      <w:proofErr w:type="spellStart"/>
      <w:r w:rsidRPr="59FD12AF" w:rsidR="59FD12AF">
        <w:rPr>
          <w:lang w:val="es-ES"/>
        </w:rPr>
        <w:t>Guiscafré</w:t>
      </w:r>
      <w:proofErr w:type="spellEnd"/>
      <w:r w:rsidRPr="59FD12AF" w:rsidR="59FD12AF">
        <w:rPr>
          <w:lang w:val="es-ES"/>
        </w:rPr>
        <w:t xml:space="preserve"> (Canciller), María </w:t>
      </w:r>
      <w:proofErr w:type="spellStart"/>
      <w:r w:rsidRPr="59FD12AF" w:rsidR="59FD12AF">
        <w:rPr>
          <w:lang w:val="es-ES"/>
        </w:rPr>
        <w:t>Bruquetas</w:t>
      </w:r>
      <w:proofErr w:type="spellEnd"/>
      <w:r w:rsidRPr="59FD12AF" w:rsidR="59FD12AF">
        <w:rPr>
          <w:lang w:val="es-ES"/>
        </w:rPr>
        <w:t xml:space="preserve"> (Presidenta CRE), Anna Domingo (Secretaria CRE), Elena Prado (Consejera CRE), </w:t>
      </w:r>
      <w:proofErr w:type="spellStart"/>
      <w:r w:rsidRPr="59FD12AF" w:rsidR="59FD12AF">
        <w:rPr>
          <w:lang w:val="es-ES"/>
        </w:rPr>
        <w:t>Marisales</w:t>
      </w:r>
      <w:proofErr w:type="spellEnd"/>
      <w:r w:rsidRPr="59FD12AF" w:rsidR="59FD12AF">
        <w:rPr>
          <w:lang w:val="es-ES"/>
        </w:rPr>
        <w:t xml:space="preserve"> Ramón (Consejera CRE y representante en el CGCEE), Sara Caminero (Consejera CRE), Juan Manuel de las Cuevas (Colaborador CRE) y Miguel Rodríguez (Colaborador CRE).</w:t>
      </w:r>
    </w:p>
    <w:p w:rsidRPr="002F4B58" w:rsidR="00FA36D8" w:rsidP="00262D2A" w:rsidRDefault="00262D2A" w14:paraId="4959AC8E" w14:textId="77777777">
      <w:pPr>
        <w:shd w:val="clear" w:color="auto" w:fill="FFFFFF"/>
        <w:rPr>
          <w:rFonts w:ascii="Courier New" w:hAnsi="Courier New" w:eastAsia="Times New Roman" w:cs="Courier New"/>
          <w:color w:val="000000"/>
          <w:sz w:val="20"/>
          <w:lang w:val="es-ES_tradnl"/>
        </w:rPr>
      </w:pPr>
      <w:r w:rsidRPr="002F4B58">
        <w:rPr>
          <w:rFonts w:ascii="Courier New" w:hAnsi="Courier New" w:eastAsia="Times New Roman" w:cs="Courier New"/>
          <w:color w:val="000000"/>
          <w:sz w:val="20"/>
          <w:lang w:val="es-ES_tradnl"/>
        </w:rPr>
        <w:br/>
      </w:r>
    </w:p>
    <w:tbl>
      <w:tblPr>
        <w:tblW w:w="9346" w:type="dxa"/>
        <w:tblCellMar>
          <w:left w:w="0" w:type="dxa"/>
          <w:right w:w="0" w:type="dxa"/>
        </w:tblCellMar>
        <w:tblLook w:val="0400" w:firstRow="0" w:lastRow="0" w:firstColumn="0" w:lastColumn="0" w:noHBand="0" w:noVBand="1"/>
      </w:tblPr>
      <w:tblGrid>
        <w:gridCol w:w="1967"/>
        <w:gridCol w:w="7379"/>
      </w:tblGrid>
      <w:tr w:rsidRPr="00FA36D8" w:rsidR="00FA36D8" w:rsidTr="59FD12AF" w14:paraId="28FFDAAC" w14:textId="77777777">
        <w:trPr>
          <w:trHeight w:val="266"/>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hideMark/>
          </w:tcPr>
          <w:p w:rsidRPr="00FA36D8" w:rsidR="00FA36D8" w:rsidP="00FA36D8" w:rsidRDefault="00FA36D8" w14:paraId="103D93B0" w14:textId="77777777">
            <w:pPr>
              <w:rPr>
                <w:rFonts w:ascii="Arial" w:hAnsi="Arial" w:eastAsia="Times New Roman" w:cs="Arial"/>
                <w:b/>
                <w:bCs/>
                <w:color w:val="FF0000"/>
                <w:sz w:val="36"/>
                <w:szCs w:val="36"/>
                <w:lang w:val="es-ES_tradnl"/>
              </w:rPr>
            </w:pPr>
            <w:r w:rsidRPr="002F4B58">
              <w:rPr>
                <w:b/>
                <w:bCs/>
                <w:color w:val="FF0000"/>
                <w:lang w:val="es-ES_tradnl"/>
              </w:rPr>
              <w:t>Hora</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hideMark/>
          </w:tcPr>
          <w:p w:rsidRPr="00FA36D8" w:rsidR="00FA36D8" w:rsidP="00FA36D8" w:rsidRDefault="00FA36D8" w14:paraId="25578115" w14:textId="77777777">
            <w:pPr>
              <w:ind w:right="4623"/>
              <w:rPr>
                <w:rFonts w:ascii="Arial" w:hAnsi="Arial" w:eastAsia="Times New Roman" w:cs="Arial"/>
                <w:b/>
                <w:bCs/>
                <w:color w:val="FF0000"/>
                <w:sz w:val="36"/>
                <w:szCs w:val="36"/>
                <w:lang w:val="es-ES_tradnl"/>
              </w:rPr>
            </w:pPr>
            <w:r w:rsidRPr="002F4B58">
              <w:rPr>
                <w:b/>
                <w:bCs/>
                <w:color w:val="FF0000"/>
                <w:lang w:val="es-ES_tradnl"/>
              </w:rPr>
              <w:t>Punto de la agenda</w:t>
            </w:r>
          </w:p>
        </w:tc>
      </w:tr>
      <w:tr w:rsidRPr="00434A20" w:rsidR="00FA36D8" w:rsidTr="59FD12AF" w14:paraId="0F2AC528" w14:textId="77777777">
        <w:trPr>
          <w:trHeight w:val="401"/>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Pr="002F4B58" w:rsidR="00FA36D8" w:rsidP="00FA36D8" w:rsidRDefault="00CA3680" w14:paraId="7A74BC5E" w14:textId="5D11CA98">
            <w:pPr>
              <w:pStyle w:val="BodytextAgency"/>
              <w:rPr>
                <w:lang w:val="es-ES_tradnl"/>
              </w:rPr>
            </w:pPr>
            <w:r>
              <w:rPr>
                <w:lang w:val="es-ES_tradnl"/>
              </w:rPr>
              <w:t>11:00-11:05</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Pr="00A602C9" w:rsidR="00FA36D8" w:rsidP="00FA36D8" w:rsidRDefault="00A06821" w14:paraId="1EEF5B31" w14:textId="77777777">
            <w:pPr>
              <w:pStyle w:val="BodytextAgency"/>
              <w:rPr>
                <w:b/>
                <w:bCs/>
                <w:lang w:val="es-ES_tradnl"/>
              </w:rPr>
            </w:pPr>
            <w:r w:rsidRPr="00A602C9">
              <w:rPr>
                <w:b/>
                <w:bCs/>
                <w:lang w:val="es-ES_tradnl"/>
              </w:rPr>
              <w:t>Aprobación de la agenda</w:t>
            </w:r>
            <w:r w:rsidRPr="00A602C9" w:rsidR="00CA3680">
              <w:rPr>
                <w:b/>
                <w:bCs/>
                <w:lang w:val="es-ES_tradnl"/>
              </w:rPr>
              <w:t xml:space="preserve"> y de las actas de la reunión anterior</w:t>
            </w:r>
          </w:p>
          <w:p w:rsidRPr="002F4B58" w:rsidR="001157AE" w:rsidP="59FD12AF" w:rsidRDefault="001157AE" w14:paraId="6B6B51B7" w14:textId="23493E47">
            <w:pPr>
              <w:pStyle w:val="BodytextAgency"/>
              <w:rPr>
                <w:lang w:val="es-ES"/>
              </w:rPr>
            </w:pPr>
            <w:r w:rsidRPr="59FD12AF" w:rsidR="59FD12AF">
              <w:rPr>
                <w:lang w:val="es-ES"/>
              </w:rPr>
              <w:t>La agenda queda aprobada con la adición de un punto en otros. El acta de la reunión anterior queda pendiente de aprobación (por email).</w:t>
            </w:r>
          </w:p>
        </w:tc>
      </w:tr>
      <w:tr w:rsidRPr="00434A20" w:rsidR="00FA36D8" w:rsidTr="59FD12AF" w14:paraId="4D033B05" w14:textId="77777777">
        <w:trPr>
          <w:trHeight w:val="5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Pr="002F4B58" w:rsidR="00FA36D8" w:rsidP="00FA36D8" w:rsidRDefault="00CA3680" w14:paraId="76DA43C1" w14:textId="1A751CDE">
            <w:pPr>
              <w:pStyle w:val="BodytextAgency"/>
              <w:rPr>
                <w:lang w:val="es-ES_tradnl"/>
              </w:rPr>
            </w:pPr>
            <w:r>
              <w:rPr>
                <w:lang w:val="es-ES_tradnl"/>
              </w:rPr>
              <w:t>11:05-11:1</w:t>
            </w:r>
            <w:r w:rsidR="00FD4561">
              <w:rPr>
                <w:lang w:val="es-ES_tradnl"/>
              </w:rPr>
              <w:t>0</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Pr="00A602C9" w:rsidR="00D251F1" w:rsidP="00592DB7" w:rsidRDefault="00FD4561" w14:paraId="6E39EFD2" w14:textId="77777777">
            <w:pPr>
              <w:pStyle w:val="BodytextAgency"/>
              <w:rPr>
                <w:b/>
                <w:bCs/>
                <w:lang w:val="es-ES"/>
              </w:rPr>
            </w:pPr>
            <w:r w:rsidRPr="00A602C9">
              <w:rPr>
                <w:b/>
                <w:bCs/>
                <w:lang w:val="es-ES"/>
              </w:rPr>
              <w:t>Bienvenida al nuevo canciller</w:t>
            </w:r>
          </w:p>
          <w:p w:rsidRPr="002F4B58" w:rsidR="00434A20" w:rsidP="59FD12AF" w:rsidRDefault="00434A20" w14:paraId="206B3CAB" w14:textId="5933E031">
            <w:pPr>
              <w:pStyle w:val="BodytextAgency"/>
              <w:rPr>
                <w:lang w:val="es-ES"/>
              </w:rPr>
            </w:pPr>
            <w:r w:rsidRPr="59FD12AF" w:rsidR="59FD12AF">
              <w:rPr>
                <w:lang w:val="es-ES"/>
              </w:rPr>
              <w:t xml:space="preserve">El Canciller D. Daniel Guiscafre se presentó y compartió su anterior experiencia en Singapur y Austria, antes de ser destinado en los Países Bajos. </w:t>
            </w:r>
            <w:r w:rsidRPr="59FD12AF" w:rsidR="59FD12AF">
              <w:rPr>
                <w:lang w:val="es-ES"/>
              </w:rPr>
              <w:t>Los consejeros y colaboradores del CRE le dieron la bienvenida, se presentaron e indicaron su deseo de seguir trabajando con el Consulado por el bien de los residentes españoles en los Países Bajos.</w:t>
            </w:r>
          </w:p>
        </w:tc>
      </w:tr>
      <w:tr w:rsidRPr="00434A20" w:rsidR="00CA19E1" w:rsidTr="59FD12AF" w14:paraId="17177931" w14:textId="77777777">
        <w:trPr>
          <w:trHeight w:val="3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00CA19E1" w:rsidP="002421EC" w:rsidRDefault="00CA3680" w14:paraId="169B3B12" w14:textId="457E4052">
            <w:pPr>
              <w:pStyle w:val="BodytextAgency"/>
              <w:rPr>
                <w:lang w:val="es-ES_tradnl"/>
              </w:rPr>
            </w:pPr>
            <w:bookmarkStart w:name="_Hlk87462462" w:id="0"/>
            <w:r>
              <w:rPr>
                <w:lang w:val="es-ES_tradnl"/>
              </w:rPr>
              <w:t>11:1</w:t>
            </w:r>
            <w:r w:rsidR="00FD4561">
              <w:rPr>
                <w:lang w:val="es-ES_tradnl"/>
              </w:rPr>
              <w:t>0</w:t>
            </w:r>
            <w:r>
              <w:rPr>
                <w:lang w:val="es-ES_tradnl"/>
              </w:rPr>
              <w:t>-11:</w:t>
            </w:r>
            <w:r w:rsidR="00FD4561">
              <w:rPr>
                <w:lang w:val="es-ES_tradnl"/>
              </w:rPr>
              <w:t>25</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Pr="00A602C9" w:rsidR="000D6EBA" w:rsidP="004870E6" w:rsidRDefault="00FD4561" w14:paraId="255C05D0" w14:textId="77777777">
            <w:pPr>
              <w:pStyle w:val="BodytextAgency"/>
              <w:rPr>
                <w:b/>
                <w:bCs/>
                <w:lang w:val="es-ES"/>
              </w:rPr>
            </w:pPr>
            <w:r w:rsidRPr="00A602C9">
              <w:rPr>
                <w:b/>
                <w:bCs/>
                <w:lang w:val="pt"/>
              </w:rPr>
              <w:t>Plan de acción 2024 y P</w:t>
            </w:r>
            <w:proofErr w:type="spellStart"/>
            <w:r w:rsidRPr="00A602C9">
              <w:rPr>
                <w:b/>
                <w:bCs/>
                <w:lang w:val="es-ES"/>
              </w:rPr>
              <w:t>resupuesto</w:t>
            </w:r>
            <w:proofErr w:type="spellEnd"/>
            <w:r w:rsidRPr="00A602C9">
              <w:rPr>
                <w:b/>
                <w:bCs/>
                <w:lang w:val="es-ES"/>
              </w:rPr>
              <w:t xml:space="preserve"> 2024</w:t>
            </w:r>
          </w:p>
          <w:p w:rsidR="00B22537" w:rsidP="59FD12AF" w:rsidRDefault="007D5E17" w14:paraId="43F5235D" w14:textId="4A0D1820">
            <w:pPr>
              <w:pStyle w:val="BodytextAgency"/>
              <w:rPr>
                <w:lang w:val="es-ES"/>
              </w:rPr>
            </w:pPr>
            <w:r w:rsidRPr="59FD12AF" w:rsidR="59FD12AF">
              <w:rPr>
                <w:lang w:val="es-ES"/>
              </w:rPr>
              <w:t xml:space="preserve">La presidenta del CRE María </w:t>
            </w:r>
            <w:proofErr w:type="spellStart"/>
            <w:r w:rsidRPr="59FD12AF" w:rsidR="59FD12AF">
              <w:rPr>
                <w:lang w:val="es-ES"/>
              </w:rPr>
              <w:t>Bruquetas</w:t>
            </w:r>
            <w:proofErr w:type="spellEnd"/>
            <w:r w:rsidRPr="59FD12AF" w:rsidR="59FD12AF">
              <w:rPr>
                <w:lang w:val="es-ES"/>
              </w:rPr>
              <w:t xml:space="preserve"> informó que el CRE se reunió el 17 de septiembre en La Haya para evaluar el trabajo hecho en el curso acabado hasta julio del 2023 y preparar el plan de acción para el resto del 2023 hasta fin del curso 2024. </w:t>
            </w:r>
          </w:p>
          <w:p w:rsidR="007D5E17" w:rsidP="59FD12AF" w:rsidRDefault="00B22537" w14:paraId="4C316963" w14:textId="1CC7BB44">
            <w:pPr>
              <w:pStyle w:val="BodytextAgency"/>
              <w:rPr>
                <w:lang w:val="es-ES"/>
              </w:rPr>
            </w:pPr>
            <w:r w:rsidRPr="59FD12AF" w:rsidR="59FD12AF">
              <w:rPr>
                <w:lang w:val="es-ES"/>
              </w:rPr>
              <w:t xml:space="preserve">De las acciones planeadas para el resto del 2023, la presidenta destacó un </w:t>
            </w:r>
            <w:proofErr w:type="spellStart"/>
            <w:r w:rsidRPr="59FD12AF" w:rsidR="59FD12AF">
              <w:rPr>
                <w:lang w:val="es-ES"/>
              </w:rPr>
              <w:t>webinar</w:t>
            </w:r>
            <w:proofErr w:type="spellEnd"/>
            <w:r w:rsidRPr="59FD12AF" w:rsidR="59FD12AF">
              <w:rPr>
                <w:lang w:val="es-ES"/>
              </w:rPr>
              <w:t xml:space="preserve"> para trabajadores de </w:t>
            </w:r>
            <w:r w:rsidRPr="59FD12AF" w:rsidR="59FD12AF">
              <w:rPr>
                <w:lang w:val="es-ES"/>
              </w:rPr>
              <w:t>ETTs</w:t>
            </w:r>
            <w:r w:rsidRPr="59FD12AF" w:rsidR="59FD12AF">
              <w:rPr>
                <w:lang w:val="es-ES"/>
              </w:rPr>
              <w:t>, un evento con el Instituto Cervantes, preparación de preguntas frecuentes para incluir en la web e investigación sobre el protocolo de violencia de género.</w:t>
            </w:r>
          </w:p>
          <w:p w:rsidR="00F373D6" w:rsidP="59FD12AF" w:rsidRDefault="00B22537" w14:paraId="6E58CF33" w14:textId="672133C4">
            <w:pPr>
              <w:pStyle w:val="BodytextAgency"/>
              <w:rPr>
                <w:lang w:val="es-ES"/>
              </w:rPr>
            </w:pPr>
            <w:r w:rsidRPr="59FD12AF" w:rsidR="59FD12AF">
              <w:rPr>
                <w:lang w:val="es-ES"/>
              </w:rPr>
              <w:t>De los eventos y acciones planeadas para el 2024 destacó: 1) seguir luchando por conseguir mejoras en los servicios consulares, incluido contactar con el Defensor del pueblo; 2) mejorar la visibilidad del CRE; 3) conseguir que el protocolo de violencia de género se ponga en práctica; 4) hacer varias propuestas al Consejo General de la Ciudadanía; 5) eventos con el Instituto Cervantes dentro del acuerdo firmado con el CRE; y 6) una visita a un camping para contactar con españoles que viven allí y informarles de dónde pueden acudir si tienen problemas con ETTs.</w:t>
            </w:r>
          </w:p>
          <w:p w:rsidR="00B22537" w:rsidP="59FD12AF" w:rsidRDefault="00493EC6" w14:paraId="0C32236D" w14:textId="2D159C09">
            <w:pPr>
              <w:pStyle w:val="BodytextAgency"/>
              <w:rPr>
                <w:lang w:val="es-ES"/>
              </w:rPr>
            </w:pPr>
            <w:r w:rsidRPr="59FD12AF" w:rsidR="59FD12AF">
              <w:rPr>
                <w:lang w:val="es-ES"/>
              </w:rPr>
              <w:t xml:space="preserve">De estas acciones, las dos últimas están supeditadas a que nuestros socios cubran los gastos, ya que el CRE en estos momentos ha agotado el presupuesto del 2023. </w:t>
            </w:r>
          </w:p>
          <w:p w:rsidR="003E4551" w:rsidP="59FD12AF" w:rsidRDefault="003E4551" w14:paraId="680C6B31" w14:textId="01EFA58F">
            <w:pPr>
              <w:pStyle w:val="BodytextAgency"/>
              <w:rPr>
                <w:lang w:val="es-ES"/>
              </w:rPr>
            </w:pPr>
            <w:r w:rsidRPr="59FD12AF" w:rsidR="59FD12AF">
              <w:rPr>
                <w:lang w:val="es-ES"/>
              </w:rPr>
              <w:t xml:space="preserve">La consejera Elena Prado informó de que, </w:t>
            </w:r>
            <w:proofErr w:type="spellStart"/>
            <w:r w:rsidRPr="59FD12AF" w:rsidR="59FD12AF">
              <w:rPr>
                <w:lang w:val="es-ES"/>
              </w:rPr>
              <w:t>siguendo</w:t>
            </w:r>
            <w:proofErr w:type="spellEnd"/>
            <w:r w:rsidRPr="59FD12AF" w:rsidR="59FD12AF">
              <w:rPr>
                <w:lang w:val="es-ES"/>
              </w:rPr>
              <w:t xml:space="preserve"> la </w:t>
            </w:r>
            <w:proofErr w:type="spellStart"/>
            <w:r w:rsidRPr="59FD12AF" w:rsidR="59FD12AF">
              <w:rPr>
                <w:lang w:val="es-ES"/>
              </w:rPr>
              <w:t>linea</w:t>
            </w:r>
            <w:proofErr w:type="spellEnd"/>
            <w:r w:rsidRPr="59FD12AF" w:rsidR="59FD12AF">
              <w:rPr>
                <w:lang w:val="es-ES"/>
              </w:rPr>
              <w:t xml:space="preserve"> de eventos realizados en el 2023 en el área de cultura, estamos planeado hacer un homenaje a varias personas de la primera generación de inmigrantes. Se </w:t>
            </w:r>
            <w:r w:rsidRPr="59FD12AF" w:rsidR="59FD12AF">
              <w:rPr>
                <w:lang w:val="es-ES"/>
              </w:rPr>
              <w:t>trataría</w:t>
            </w:r>
            <w:r w:rsidRPr="59FD12AF" w:rsidR="59FD12AF">
              <w:rPr>
                <w:lang w:val="es-ES"/>
              </w:rPr>
              <w:t xml:space="preserve"> de un evento con el Instituto Cervantes el 9 de Diciembre. El CRE extendió su deseo de invitar al Cónsul y la Embajadora para la apertura.</w:t>
            </w:r>
          </w:p>
          <w:p w:rsidR="000B53DD" w:rsidP="59FD12AF" w:rsidRDefault="003E4551" w14:paraId="0C808141" w14:textId="5A600B99">
            <w:pPr>
              <w:pStyle w:val="BodytextAgency"/>
              <w:rPr>
                <w:lang w:val="es-ES"/>
              </w:rPr>
            </w:pPr>
            <w:r w:rsidRPr="59FD12AF" w:rsidR="59FD12AF">
              <w:rPr>
                <w:lang w:val="es-ES"/>
              </w:rPr>
              <w:t>La secretaria del CRE Anna Domingo retomó el tema del presupuesto. El CRE ya no tiene presupuesto para el 2023. Anna pregunta al Canciller si sería posible hacer un cambio de las cantidades en las partidas, pues hemos tenido más gastos en transportes y relaciones exteriores y menos en gastos de comunicación. Siempre sin salirse del presupuesto total del CRE.</w:t>
            </w:r>
          </w:p>
          <w:p w:rsidR="003E7388" w:rsidP="59FD12AF" w:rsidRDefault="000B53DD" w14:paraId="32DCF536" w14:textId="48DBEBE4">
            <w:pPr>
              <w:pStyle w:val="BodytextAgency"/>
              <w:rPr>
                <w:lang w:val="es-ES"/>
              </w:rPr>
            </w:pPr>
            <w:r w:rsidRPr="59FD12AF" w:rsidR="59FD12AF">
              <w:rPr>
                <w:lang w:val="es-ES"/>
              </w:rPr>
              <w:t xml:space="preserve">Para el 2024, debido al impacto de la inflación y las numerosas actividades planeadas pidió una subida de la petición de la actual de 3000 euros (2023). El Canciller explica que si queremos pedir más dinero para el 2024 necesitamos acompañar el presupuesto de una justificación en detalle, que incluya inflación, pero también que sea realista con las actividades que tiene el CRE pensado. </w:t>
            </w:r>
          </w:p>
          <w:p w:rsidR="003E4551" w:rsidP="59FD12AF" w:rsidRDefault="003E7388" w14:paraId="05E1CCDC" w14:textId="615CF3D1">
            <w:pPr>
              <w:pStyle w:val="BodytextAgency"/>
              <w:rPr>
                <w:lang w:val="es-ES"/>
              </w:rPr>
            </w:pPr>
            <w:r w:rsidRPr="59FD12AF" w:rsidR="59FD12AF">
              <w:rPr>
                <w:lang w:val="es-ES"/>
              </w:rPr>
              <w:t>Anna Domingo preguntó al Canciller que informe al CRE cuál es la fecha limite para presentar el presupuesto. El Canciller explica que tiene que estar en cualquier caso antes de fin de 2023.</w:t>
            </w:r>
          </w:p>
          <w:p w:rsidR="003E7388" w:rsidP="59FD12AF" w:rsidRDefault="003E7388" w14:paraId="5C35CD72" w14:textId="7EC79F3D">
            <w:pPr>
              <w:pStyle w:val="BodytextAgency"/>
              <w:rPr>
                <w:lang w:val="es-ES"/>
              </w:rPr>
            </w:pPr>
            <w:r w:rsidRPr="59FD12AF" w:rsidR="59FD12AF">
              <w:rPr>
                <w:lang w:val="es-ES"/>
              </w:rPr>
              <w:t>La secretaria del CRE y el Canciller acordaron mandar todas las facturas del 2023 lo antes posible en diciembre para que todos los pagos se hagan antes de final de año. El Canciller explica que prefiere que enviemos todas las declaraciones por email, y que entreguemos en papel solamente los recibos o facturas para justificar. Acordaron tener un contacto fluido para gestionar temas administrativos.</w:t>
            </w:r>
          </w:p>
        </w:tc>
      </w:tr>
      <w:bookmarkEnd w:id="0"/>
      <w:tr w:rsidRPr="00863497" w:rsidR="00B976CD" w:rsidTr="59FD12AF" w14:paraId="0557DEE7" w14:textId="77777777">
        <w:trPr>
          <w:trHeight w:val="5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Pr="002F4B58" w:rsidR="00B976CD" w:rsidP="00B976CD" w:rsidRDefault="00CA3680" w14:paraId="1CD91531" w14:textId="5C1AFCFD">
            <w:pPr>
              <w:pStyle w:val="BodytextAgency"/>
              <w:rPr>
                <w:lang w:val="es-ES_tradnl"/>
              </w:rPr>
            </w:pPr>
            <w:r>
              <w:rPr>
                <w:lang w:val="es-ES_tradnl"/>
              </w:rPr>
              <w:lastRenderedPageBreak/>
              <w:t>11:</w:t>
            </w:r>
            <w:r w:rsidR="00FD4561">
              <w:rPr>
                <w:lang w:val="es-ES_tradnl"/>
              </w:rPr>
              <w:t>25</w:t>
            </w:r>
            <w:r>
              <w:rPr>
                <w:lang w:val="es-ES_tradnl"/>
              </w:rPr>
              <w:t>-1</w:t>
            </w:r>
            <w:r w:rsidR="00FD4561">
              <w:rPr>
                <w:lang w:val="es-ES_tradnl"/>
              </w:rPr>
              <w:t>1:45</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Pr="00A602C9" w:rsidR="0003596D" w:rsidP="00FD4561" w:rsidRDefault="00FD4561" w14:paraId="5833B9B0" w14:textId="77777777">
            <w:pPr>
              <w:pStyle w:val="BodytextAgency"/>
              <w:rPr>
                <w:b/>
                <w:bCs/>
                <w:lang w:val="es-ES"/>
              </w:rPr>
            </w:pPr>
            <w:r w:rsidRPr="00A602C9">
              <w:rPr>
                <w:b/>
                <w:bCs/>
                <w:lang w:val="es-ES"/>
              </w:rPr>
              <w:t xml:space="preserve">Casos de suicidios y violaciones de trabajadores de </w:t>
            </w:r>
            <w:proofErr w:type="spellStart"/>
            <w:r w:rsidRPr="00A602C9">
              <w:rPr>
                <w:b/>
                <w:bCs/>
                <w:lang w:val="es-ES"/>
              </w:rPr>
              <w:t>ETTs</w:t>
            </w:r>
            <w:proofErr w:type="spellEnd"/>
          </w:p>
          <w:p w:rsidR="00863497" w:rsidP="00FD4561" w:rsidRDefault="00863497" w14:paraId="6733D437" w14:textId="70DE94C4">
            <w:pPr>
              <w:pStyle w:val="BodytextAgency"/>
              <w:rPr>
                <w:lang w:val="es-ES"/>
              </w:rPr>
            </w:pPr>
            <w:r>
              <w:rPr>
                <w:lang w:val="es-ES"/>
              </w:rPr>
              <w:t xml:space="preserve">La presidenta mostró la preocupación del CRE sobre los casos de suicidios y violaciones en los últimos meses </w:t>
            </w:r>
            <w:r w:rsidR="00A602C9">
              <w:rPr>
                <w:lang w:val="es-ES"/>
              </w:rPr>
              <w:t xml:space="preserve">sufridos por españoles </w:t>
            </w:r>
            <w:r>
              <w:rPr>
                <w:lang w:val="es-ES"/>
              </w:rPr>
              <w:t>en los Países Bajos.</w:t>
            </w:r>
          </w:p>
          <w:p w:rsidR="00E1006D" w:rsidP="00FD4561" w:rsidRDefault="00D9339B" w14:paraId="52A6286C" w14:textId="49E7C69A">
            <w:pPr>
              <w:pStyle w:val="BodytextAgency"/>
              <w:rPr>
                <w:lang w:val="es-ES"/>
              </w:rPr>
            </w:pPr>
            <w:r w:rsidRPr="59FD12AF" w:rsidR="59FD12AF">
              <w:rPr>
                <w:lang w:val="es-ES"/>
              </w:rPr>
              <w:t xml:space="preserve">Se habló de dos de los casos y de la intervención del Consulado en cada uno. María </w:t>
            </w:r>
            <w:proofErr w:type="spellStart"/>
            <w:r w:rsidRPr="59FD12AF" w:rsidR="59FD12AF">
              <w:rPr>
                <w:lang w:val="es-ES"/>
              </w:rPr>
              <w:t>Bruquetas</w:t>
            </w:r>
            <w:proofErr w:type="spellEnd"/>
            <w:r w:rsidRPr="59FD12AF" w:rsidR="59FD12AF">
              <w:rPr>
                <w:lang w:val="es-ES"/>
              </w:rPr>
              <w:t xml:space="preserve"> indicó que se ha puesto en contacto con la directora de la Oficina de Empleo Ester Vaquero, y que nos ha informado de cómo han apoyado a la chica que ha sufrido una violación. El CRE pide información del otro caso de suicidio antes del verano, pero el Consulado no tiene ahora claro de qué caso se trata. El CRE querría saber si la problemática laboral está asociada también con este caso, pues nos consta que las condiciones de trabajo afectan negativamente la salud mental de los trabajadores de ETTs. El canciller indicó que lo confirmaría.</w:t>
            </w:r>
          </w:p>
          <w:p w:rsidR="00D9339B" w:rsidP="00FD4561" w:rsidRDefault="00E1006D" w14:paraId="00A679BF" w14:textId="229B4F57">
            <w:pPr>
              <w:pStyle w:val="BodytextAgency"/>
              <w:rPr>
                <w:lang w:val="es-ES"/>
              </w:rPr>
            </w:pPr>
            <w:r w:rsidRPr="59FD12AF" w:rsidR="59FD12AF">
              <w:rPr>
                <w:lang w:val="es-ES"/>
              </w:rPr>
              <w:t xml:space="preserve">María </w:t>
            </w:r>
            <w:proofErr w:type="spellStart"/>
            <w:r w:rsidRPr="59FD12AF" w:rsidR="59FD12AF">
              <w:rPr>
                <w:lang w:val="es-ES"/>
              </w:rPr>
              <w:t>Bruquetas</w:t>
            </w:r>
            <w:proofErr w:type="spellEnd"/>
            <w:r w:rsidRPr="59FD12AF" w:rsidR="59FD12AF">
              <w:rPr>
                <w:lang w:val="es-ES"/>
              </w:rPr>
              <w:t xml:space="preserve"> indicó que quiere hacer seguimiento a estos casos, y pidió al Consulado que nos mantenga informados. El CRE también quiere hacer seguimiento de la implementación de los protocolos de violencia de género y hacer un inventario qué obstáculos encuentran las victimas en las instancias holandesas. El Consulado y el CRE coinciden en que las victimas encuentran barreras para acceder a protección y denuncias. El CRE pide al Consulado y Embajada que muestren su preocupación por el tema al gobierno de los Países Bajos. </w:t>
            </w:r>
          </w:p>
          <w:p w:rsidR="00E1006D" w:rsidP="59FD12AF" w:rsidRDefault="00E1006D" w14:paraId="7C209986" w14:textId="62912EC2">
            <w:pPr>
              <w:pStyle w:val="BodytextAgency"/>
              <w:rPr>
                <w:lang w:val="es-ES"/>
              </w:rPr>
            </w:pPr>
            <w:r w:rsidRPr="59FD12AF" w:rsidR="59FD12AF">
              <w:rPr>
                <w:lang w:val="es-ES"/>
              </w:rPr>
              <w:t>También se habló sobre el teléfono de emergencias consulares, sobre el protocolo para responder. En el caso del suicidio de agosto, los padres no lograban que se les respondiera cuando llamaban al teléfono de emergencias. El CRE indicó la importancia de que se respondan todas las llamadas. El CRE preguntó si sería posible introducir whatsapp para que las personas que no logran contactar manden un mensaje con su problema. El Canciller explicó que lo están considerando.</w:t>
            </w:r>
          </w:p>
          <w:p w:rsidR="00E1006D" w:rsidP="00FD4561" w:rsidRDefault="00E1006D" w14:paraId="10C73362" w14:textId="315598DE">
            <w:pPr>
              <w:pStyle w:val="BodytextAgency"/>
              <w:rPr>
                <w:lang w:val="es-ES"/>
              </w:rPr>
            </w:pPr>
            <w:r w:rsidRPr="59FD12AF" w:rsidR="59FD12AF">
              <w:rPr>
                <w:lang w:val="es-ES"/>
              </w:rPr>
              <w:t xml:space="preserve">El Canciller explicó que tienen tres teléfonos: el teléfono del Cónsul, el teléfono del Canciller y el de emergencias. El Cónsul </w:t>
            </w:r>
            <w:r w:rsidRPr="59FD12AF" w:rsidR="59FD12AF">
              <w:rPr>
                <w:lang w:val="es-ES"/>
              </w:rPr>
              <w:t>sugirió</w:t>
            </w:r>
            <w:r w:rsidRPr="59FD12AF" w:rsidR="59FD12AF">
              <w:rPr>
                <w:lang w:val="es-ES"/>
              </w:rPr>
              <w:t xml:space="preserve"> que el CRE considerara presentar ante el CGCEE una propuesta para que los teléfonos tuvieran sistemas de espera que informaran a la persona que llame. </w:t>
            </w:r>
          </w:p>
          <w:p w:rsidR="00A671AE" w:rsidP="00FD4561" w:rsidRDefault="00A671AE" w14:paraId="0433EBC4" w14:textId="48ECA8C7">
            <w:pPr>
              <w:pStyle w:val="BodytextAgency"/>
              <w:rPr>
                <w:lang w:val="es-ES"/>
              </w:rPr>
            </w:pPr>
            <w:r w:rsidRPr="59FD12AF" w:rsidR="59FD12AF">
              <w:rPr>
                <w:lang w:val="es-ES"/>
              </w:rPr>
              <w:t xml:space="preserve">El Cónsul recordó que, como ya ha explicado en otras ocasiones, en el teléfono de emergencias reciben muchas llamadas que no corresponden al propósito de este teléfono. </w:t>
            </w:r>
          </w:p>
          <w:p w:rsidRPr="00863497" w:rsidR="009B305A" w:rsidP="00FD4561" w:rsidRDefault="009B305A" w14:paraId="4F0EC993" w14:textId="017B50D0">
            <w:pPr>
              <w:pStyle w:val="BodytextAgency"/>
              <w:rPr>
                <w:lang w:val="es-ES"/>
              </w:rPr>
            </w:pPr>
          </w:p>
        </w:tc>
      </w:tr>
      <w:tr w:rsidRPr="00A671AE" w:rsidR="00B976CD" w:rsidTr="59FD12AF" w14:paraId="30BA0412" w14:textId="77777777">
        <w:trPr>
          <w:trHeight w:val="3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00B976CD" w:rsidP="00B976CD" w:rsidRDefault="00CA3680" w14:paraId="53969232" w14:textId="202C06E2">
            <w:pPr>
              <w:pStyle w:val="BodytextAgency"/>
              <w:rPr>
                <w:lang w:val="es-ES_tradnl"/>
              </w:rPr>
            </w:pPr>
            <w:r>
              <w:rPr>
                <w:lang w:val="es-ES_tradnl"/>
              </w:rPr>
              <w:lastRenderedPageBreak/>
              <w:t>1</w:t>
            </w:r>
            <w:r w:rsidR="00FD4561">
              <w:rPr>
                <w:lang w:val="es-ES_tradnl"/>
              </w:rPr>
              <w:t>1:45</w:t>
            </w:r>
            <w:r w:rsidR="00722085">
              <w:rPr>
                <w:lang w:val="es-ES_tradnl"/>
              </w:rPr>
              <w:t>- 12:</w:t>
            </w:r>
            <w:r w:rsidR="00FD4561">
              <w:rPr>
                <w:lang w:val="es-ES_tradnl"/>
              </w:rPr>
              <w:t>00</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Pr="001B20E0" w:rsidR="00B976CD" w:rsidP="00B976CD" w:rsidRDefault="00FD4561" w14:paraId="0E30105E" w14:textId="77777777">
            <w:pPr>
              <w:pStyle w:val="BodytextAgency"/>
              <w:rPr>
                <w:b/>
                <w:bCs/>
                <w:lang w:val="es-ES"/>
              </w:rPr>
            </w:pPr>
            <w:r w:rsidRPr="001B20E0">
              <w:rPr>
                <w:b/>
                <w:bCs/>
                <w:lang w:val="es-ES"/>
              </w:rPr>
              <w:t>Seguimiento servicios consulares</w:t>
            </w:r>
          </w:p>
          <w:p w:rsidR="00E1006D" w:rsidP="59FD12AF" w:rsidRDefault="00A671AE" w14:paraId="17C2FDE9" w14:textId="03D103FF">
            <w:pPr>
              <w:pStyle w:val="BodytextAgency"/>
              <w:rPr>
                <w:lang w:val="es-ES"/>
              </w:rPr>
            </w:pPr>
            <w:r w:rsidRPr="59FD12AF" w:rsidR="59FD12AF">
              <w:rPr>
                <w:lang w:val="es-ES"/>
              </w:rPr>
              <w:t xml:space="preserve">Anna Domingo indicó que este tema preocupa sobremanera al CRE y que llevamos trabajando en él durante más de un año. </w:t>
            </w:r>
          </w:p>
          <w:p w:rsidR="00A671AE" w:rsidP="59FD12AF" w:rsidRDefault="00A671AE" w14:paraId="500D1814" w14:textId="4C97226D">
            <w:pPr>
              <w:pStyle w:val="BodytextAgency"/>
              <w:rPr>
                <w:lang w:val="es-ES"/>
              </w:rPr>
            </w:pPr>
            <w:r w:rsidRPr="59FD12AF" w:rsidR="59FD12AF">
              <w:rPr>
                <w:lang w:val="es-ES"/>
              </w:rPr>
              <w:t>El Cónsul indicó que la información sobre procesos consulares están en la página web y que esta es la vía preferente para pasar información a los ciudadanos. El CRE piensa que debe haber una opción para poder llamar y recibir respuestas a ciudadanos que no encuentran o no pueden encontrar la respuesta en la página web.</w:t>
            </w:r>
          </w:p>
          <w:p w:rsidR="00AD4E25" w:rsidP="00B976CD" w:rsidRDefault="00980063" w14:paraId="403C2D77" w14:textId="77777777">
            <w:pPr>
              <w:pStyle w:val="BodytextAgency"/>
              <w:rPr>
                <w:lang w:val="es-ES_tradnl"/>
              </w:rPr>
            </w:pPr>
            <w:r>
              <w:rPr>
                <w:lang w:val="es-ES_tradnl"/>
              </w:rPr>
              <w:t xml:space="preserve">El cónsul y el canciller pidieron copia de las cartas que el CRE mando a los misterios pidiendo </w:t>
            </w:r>
            <w:r w:rsidR="00AD4E25">
              <w:rPr>
                <w:lang w:val="es-ES_tradnl"/>
              </w:rPr>
              <w:t>más apoyo a los consulados.</w:t>
            </w:r>
          </w:p>
          <w:p w:rsidR="00AD4E25" w:rsidP="00B976CD" w:rsidRDefault="00AD4E25" w14:paraId="2A5B0DDC" w14:textId="37621070">
            <w:pPr>
              <w:pStyle w:val="BodytextAgency"/>
              <w:rPr>
                <w:lang w:val="es-ES_tradnl"/>
              </w:rPr>
            </w:pPr>
            <w:r>
              <w:rPr>
                <w:lang w:val="es-ES_tradnl"/>
              </w:rPr>
              <w:t>El CRE pidió confirmación del proceso</w:t>
            </w:r>
            <w:r w:rsidR="00302ACD">
              <w:rPr>
                <w:lang w:val="es-ES_tradnl"/>
              </w:rPr>
              <w:t xml:space="preserve"> para estas cartas enviadas a las instituciones</w:t>
            </w:r>
            <w:r>
              <w:rPr>
                <w:lang w:val="es-ES_tradnl"/>
              </w:rPr>
              <w:t xml:space="preserve">. El canciller indicó que </w:t>
            </w:r>
            <w:r w:rsidR="00302ACD">
              <w:rPr>
                <w:lang w:val="es-ES_tradnl"/>
              </w:rPr>
              <w:t xml:space="preserve">revisaría en qué situación se encuentra la carta enviada a través del consulado y </w:t>
            </w:r>
            <w:r>
              <w:rPr>
                <w:lang w:val="es-ES_tradnl"/>
              </w:rPr>
              <w:t>lo confirmara.</w:t>
            </w:r>
          </w:p>
          <w:p w:rsidR="00FC39A1" w:rsidP="00B976CD" w:rsidRDefault="00302ACD" w14:paraId="03730994" w14:textId="0DF12F85">
            <w:pPr>
              <w:pStyle w:val="BodytextAgency"/>
              <w:rPr>
                <w:lang w:val="es-ES_tradnl"/>
              </w:rPr>
            </w:pPr>
            <w:r>
              <w:rPr>
                <w:lang w:val="es-ES_tradnl"/>
              </w:rPr>
              <w:t>A pregunta del CRE, s</w:t>
            </w:r>
            <w:r w:rsidR="00AD4E25">
              <w:rPr>
                <w:lang w:val="es-ES_tradnl"/>
              </w:rPr>
              <w:t xml:space="preserve">e confirmó que la firma digital no se ha implementado </w:t>
            </w:r>
            <w:r w:rsidR="00FC39A1">
              <w:rPr>
                <w:lang w:val="es-ES_tradnl"/>
              </w:rPr>
              <w:t>aún</w:t>
            </w:r>
            <w:r w:rsidR="00AD4E25">
              <w:rPr>
                <w:lang w:val="es-ES_tradnl"/>
              </w:rPr>
              <w:t>.</w:t>
            </w:r>
            <w:r>
              <w:rPr>
                <w:lang w:val="es-ES_tradnl"/>
              </w:rPr>
              <w:t xml:space="preserve"> </w:t>
            </w:r>
          </w:p>
          <w:p w:rsidR="00980063" w:rsidP="59FD12AF" w:rsidRDefault="00302ACD" w14:paraId="5FBAF6AD" w14:textId="106FF73A">
            <w:pPr>
              <w:pStyle w:val="BodytextAgency"/>
              <w:rPr>
                <w:lang w:val="es-ES"/>
              </w:rPr>
            </w:pPr>
            <w:r w:rsidRPr="59FD12AF" w:rsidR="59FD12AF">
              <w:rPr>
                <w:lang w:val="es-ES"/>
              </w:rPr>
              <w:t>El grupo tuvo una larga discusión sobre el registro de residencia como digitación y si había alguna manera de ayudar temporalmente al consulado. El Cónsul sugiere que este tema se lleve al CGCEE.</w:t>
            </w:r>
          </w:p>
          <w:p w:rsidR="00FC39A1" w:rsidP="59FD12AF" w:rsidRDefault="00FC39A1" w14:paraId="52736A18" w14:textId="448AEDA0">
            <w:pPr>
              <w:pStyle w:val="BodytextAgency"/>
              <w:rPr>
                <w:lang w:val="es-ES"/>
              </w:rPr>
            </w:pPr>
            <w:r w:rsidRPr="59FD12AF" w:rsidR="59FD12AF">
              <w:rPr>
                <w:lang w:val="es-ES"/>
              </w:rPr>
              <w:t xml:space="preserve">El CRE indicó que ha notado una mejora en los tiempos para conseguir citas para la renovación de pasaportes. No obstante, Anna Domingo preguntó al Canciller si tras esta mejora, se puede ocultar un cuello de botella en el paso previo a pedir cita (solicitar el número de </w:t>
            </w:r>
            <w:r w:rsidRPr="59FD12AF" w:rsidR="59FD12AF">
              <w:rPr>
                <w:lang w:val="es-ES"/>
              </w:rPr>
              <w:t>reistro</w:t>
            </w:r>
            <w:r w:rsidRPr="59FD12AF" w:rsidR="59FD12AF">
              <w:rPr>
                <w:lang w:val="es-ES"/>
              </w:rPr>
              <w:t>). Puesto que la gente no tiene el número de registro y este es necesario para pedir la cita, antes deben escribir al consulado a solicitar su número de registro. El Canciller concedió que si podría ser el caso, puesto que reciben muchos emails solicitando el número de registro.</w:t>
            </w:r>
          </w:p>
        </w:tc>
      </w:tr>
      <w:tr w:rsidRPr="00434A20" w:rsidR="00B976CD" w:rsidTr="59FD12AF" w14:paraId="766F5AFD" w14:textId="77777777">
        <w:trPr>
          <w:trHeight w:val="5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00B976CD" w:rsidP="00B976CD" w:rsidRDefault="00CA3680" w14:paraId="7510B5C0" w14:textId="75B32617">
            <w:pPr>
              <w:pStyle w:val="BodytextAgency"/>
              <w:rPr>
                <w:lang w:val="es-ES_tradnl"/>
              </w:rPr>
            </w:pPr>
            <w:r>
              <w:rPr>
                <w:lang w:val="es-ES_tradnl"/>
              </w:rPr>
              <w:t>12:</w:t>
            </w:r>
            <w:r w:rsidR="00FD4561">
              <w:rPr>
                <w:lang w:val="es-ES_tradnl"/>
              </w:rPr>
              <w:t>00</w:t>
            </w:r>
            <w:r>
              <w:rPr>
                <w:lang w:val="es-ES_tradnl"/>
              </w:rPr>
              <w:t>-12:</w:t>
            </w:r>
            <w:r w:rsidR="00FD4561">
              <w:rPr>
                <w:lang w:val="es-ES_tradnl"/>
              </w:rPr>
              <w:t>10</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Pr="000141D6" w:rsidR="00B976CD" w:rsidP="00B976CD" w:rsidRDefault="00FD4561" w14:paraId="69D87BE9" w14:textId="77777777">
            <w:pPr>
              <w:pStyle w:val="BodytextAgency"/>
              <w:rPr>
                <w:b/>
                <w:bCs/>
                <w:lang w:val="es-ES"/>
              </w:rPr>
            </w:pPr>
            <w:r w:rsidRPr="000141D6">
              <w:rPr>
                <w:b/>
                <w:bCs/>
                <w:lang w:val="es-ES"/>
              </w:rPr>
              <w:t xml:space="preserve">Modificación del reglamento de desarrollo del CEE  </w:t>
            </w:r>
          </w:p>
          <w:p w:rsidR="00091B6B" w:rsidP="00B976CD" w:rsidRDefault="00091B6B" w14:paraId="71C2A71C" w14:textId="2732C579">
            <w:pPr>
              <w:pStyle w:val="BodytextAgency"/>
              <w:rPr>
                <w:lang w:val="es-ES"/>
              </w:rPr>
            </w:pPr>
            <w:r w:rsidRPr="59FD12AF" w:rsidR="59FD12AF">
              <w:rPr>
                <w:lang w:val="es-ES"/>
              </w:rPr>
              <w:t>María</w:t>
            </w:r>
            <w:r w:rsidRPr="59FD12AF" w:rsidR="59FD12AF">
              <w:rPr>
                <w:lang w:val="es-ES"/>
              </w:rPr>
              <w:t xml:space="preserve"> </w:t>
            </w:r>
            <w:proofErr w:type="spellStart"/>
            <w:r w:rsidRPr="59FD12AF" w:rsidR="59FD12AF">
              <w:rPr>
                <w:lang w:val="es-ES"/>
              </w:rPr>
              <w:t>Bruquetas</w:t>
            </w:r>
            <w:proofErr w:type="spellEnd"/>
            <w:r w:rsidRPr="59FD12AF" w:rsidR="59FD12AF">
              <w:rPr>
                <w:lang w:val="es-ES"/>
              </w:rPr>
              <w:t xml:space="preserve"> informó que el CRE se ha enterado tarde de la modificación del reglamento de desarrollo del CEE y que se hizo a través de </w:t>
            </w:r>
            <w:proofErr w:type="spellStart"/>
            <w:r w:rsidRPr="59FD12AF" w:rsidR="59FD12AF">
              <w:rPr>
                <w:lang w:val="es-ES"/>
              </w:rPr>
              <w:t>Marisales</w:t>
            </w:r>
            <w:proofErr w:type="spellEnd"/>
            <w:r w:rsidRPr="59FD12AF" w:rsidR="59FD12AF">
              <w:rPr>
                <w:lang w:val="es-ES"/>
              </w:rPr>
              <w:t xml:space="preserve"> y su trabajo en el </w:t>
            </w:r>
            <w:r w:rsidRPr="59FD12AF" w:rsidR="59FD12AF">
              <w:rPr>
                <w:lang w:val="es-ES"/>
              </w:rPr>
              <w:t xml:space="preserve">CGCEE. </w:t>
            </w:r>
          </w:p>
          <w:p w:rsidR="00091B6B" w:rsidP="59FD12AF" w:rsidRDefault="00091B6B" w14:paraId="6770CB5F" w14:textId="45FD8555">
            <w:pPr>
              <w:pStyle w:val="BodytextAgency"/>
              <w:rPr>
                <w:lang w:val="es-ES"/>
              </w:rPr>
            </w:pPr>
            <w:r w:rsidRPr="59FD12AF" w:rsidR="59FD12AF">
              <w:rPr>
                <w:lang w:val="es-ES"/>
              </w:rPr>
              <w:t xml:space="preserve">La presidenta del CRE pidió que el Consulado informe de otros posibles cambios en cualquier legislación que afecte al CRE o a la </w:t>
            </w:r>
            <w:r w:rsidRPr="59FD12AF" w:rsidR="59FD12AF">
              <w:rPr>
                <w:lang w:val="es-ES"/>
              </w:rPr>
              <w:t>ciudadanía</w:t>
            </w:r>
            <w:r w:rsidRPr="59FD12AF" w:rsidR="59FD12AF">
              <w:rPr>
                <w:lang w:val="es-ES"/>
              </w:rPr>
              <w:t xml:space="preserve"> en el exterior.</w:t>
            </w:r>
          </w:p>
          <w:p w:rsidR="00091B6B" w:rsidP="00B976CD" w:rsidRDefault="000141D6" w14:paraId="1D1980D0" w14:textId="6A2B84D4">
            <w:pPr>
              <w:pStyle w:val="BodytextAgency"/>
              <w:rPr>
                <w:lang w:val="es-ES_tradnl"/>
              </w:rPr>
            </w:pPr>
            <w:r>
              <w:rPr>
                <w:lang w:val="es-ES_tradnl"/>
              </w:rPr>
              <w:t>Se acordó discutir de nuevo este p</w:t>
            </w:r>
            <w:r w:rsidR="00091B6B">
              <w:rPr>
                <w:lang w:val="es-ES_tradnl"/>
              </w:rPr>
              <w:t>unto en la próxima reunión.</w:t>
            </w:r>
          </w:p>
        </w:tc>
      </w:tr>
      <w:tr w:rsidRPr="00F373D6" w:rsidR="00B976CD" w:rsidTr="59FD12AF" w14:paraId="20A81FB6" w14:textId="77777777">
        <w:trPr>
          <w:trHeight w:val="3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00B976CD" w:rsidP="00B976CD" w:rsidRDefault="00CA3680" w14:paraId="501A45B3" w14:textId="7417D768">
            <w:pPr>
              <w:pStyle w:val="BodytextAgency"/>
              <w:rPr>
                <w:lang w:val="es-ES_tradnl"/>
              </w:rPr>
            </w:pPr>
            <w:r>
              <w:rPr>
                <w:lang w:val="es-ES_tradnl"/>
              </w:rPr>
              <w:t>12:</w:t>
            </w:r>
            <w:r w:rsidR="00FD4561">
              <w:rPr>
                <w:lang w:val="es-ES_tradnl"/>
              </w:rPr>
              <w:t>10</w:t>
            </w:r>
            <w:r>
              <w:rPr>
                <w:lang w:val="es-ES_tradnl"/>
              </w:rPr>
              <w:t>-12:30</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CECE8"/>
            <w:tcMar>
              <w:top w:w="72" w:type="dxa"/>
              <w:left w:w="144" w:type="dxa"/>
              <w:bottom w:w="72" w:type="dxa"/>
              <w:right w:w="144" w:type="dxa"/>
            </w:tcMar>
          </w:tcPr>
          <w:p w:rsidRPr="000141D6" w:rsidR="00D251F1" w:rsidP="00592DB7" w:rsidRDefault="00FD4561" w14:paraId="0793FC0B" w14:textId="77777777">
            <w:pPr>
              <w:pStyle w:val="BodytextAgency"/>
              <w:ind w:left="720" w:hanging="720"/>
              <w:rPr>
                <w:b/>
                <w:bCs/>
                <w:lang w:val="es-ES_tradnl"/>
              </w:rPr>
            </w:pPr>
            <w:r w:rsidRPr="000141D6">
              <w:rPr>
                <w:b/>
                <w:bCs/>
                <w:lang w:val="es-ES_tradnl"/>
              </w:rPr>
              <w:t>Otros:</w:t>
            </w:r>
          </w:p>
          <w:p w:rsidRPr="000141D6" w:rsidR="00FD4561" w:rsidP="000141D6" w:rsidRDefault="00FD4561" w14:paraId="0C8DEDD2" w14:textId="77777777">
            <w:pPr>
              <w:pStyle w:val="BodytextAgency"/>
              <w:rPr>
                <w:u w:val="single"/>
                <w:lang w:val="es-ES"/>
              </w:rPr>
            </w:pPr>
            <w:r w:rsidRPr="000141D6">
              <w:rPr>
                <w:u w:val="single"/>
                <w:lang w:val="es-ES"/>
              </w:rPr>
              <w:t>Fechas reunión 2024</w:t>
            </w:r>
          </w:p>
          <w:p w:rsidR="00091B6B" w:rsidP="00091B6B" w:rsidRDefault="00091B6B" w14:paraId="00C06723" w14:textId="1F9F8DDB">
            <w:pPr>
              <w:pStyle w:val="BodytextAgency"/>
              <w:rPr>
                <w:lang w:val="es-ES"/>
              </w:rPr>
            </w:pPr>
            <w:r w:rsidRPr="59FD12AF" w:rsidR="59FD12AF">
              <w:rPr>
                <w:lang w:val="es-ES"/>
              </w:rPr>
              <w:t>El CRE enviará al Cónsul y al Canciller una propuesta de fechas para las reuniones de 2024.</w:t>
            </w:r>
          </w:p>
          <w:p w:rsidRPr="000141D6" w:rsidR="00FD4561" w:rsidP="000141D6" w:rsidRDefault="00FD4561" w14:paraId="00F6107A" w14:textId="4A15D096">
            <w:pPr>
              <w:pStyle w:val="BodytextAgency"/>
              <w:rPr>
                <w:u w:val="single"/>
                <w:lang w:val="es-ES"/>
              </w:rPr>
            </w:pPr>
            <w:r w:rsidRPr="000141D6">
              <w:rPr>
                <w:u w:val="single"/>
                <w:lang w:val="es-ES"/>
              </w:rPr>
              <w:t>Pleno CGCEE noviembre</w:t>
            </w:r>
          </w:p>
          <w:p w:rsidR="00FC39A1" w:rsidP="00FC39A1" w:rsidRDefault="000141D6" w14:paraId="78826BD4" w14:textId="47963BF1">
            <w:pPr>
              <w:pStyle w:val="BodytextAgency"/>
              <w:rPr>
                <w:lang w:val="es-ES"/>
              </w:rPr>
            </w:pPr>
            <w:proofErr w:type="spellStart"/>
            <w:r w:rsidRPr="59FD12AF" w:rsidR="59FD12AF">
              <w:rPr>
                <w:lang w:val="es-ES"/>
              </w:rPr>
              <w:t>Marisales</w:t>
            </w:r>
            <w:proofErr w:type="spellEnd"/>
            <w:r w:rsidRPr="59FD12AF" w:rsidR="59FD12AF">
              <w:rPr>
                <w:lang w:val="es-ES"/>
              </w:rPr>
              <w:t xml:space="preserve"> Ramón informó a los presentes que el próximo pleno de del CGCEE será el 6 y 7 de noviembre en Asturias.</w:t>
            </w:r>
          </w:p>
          <w:p w:rsidRPr="000141D6" w:rsidR="00FD4561" w:rsidP="000141D6" w:rsidRDefault="00FD4561" w14:paraId="423211B2" w14:textId="77777777">
            <w:pPr>
              <w:pStyle w:val="BodytextAgency"/>
              <w:rPr>
                <w:u w:val="single"/>
                <w:lang w:val="es-ES"/>
              </w:rPr>
            </w:pPr>
            <w:r w:rsidRPr="000141D6">
              <w:rPr>
                <w:u w:val="single"/>
                <w:lang w:val="es-ES"/>
              </w:rPr>
              <w:t>Twitter</w:t>
            </w:r>
            <w:r w:rsidRPr="000141D6" w:rsidR="00F373D6">
              <w:rPr>
                <w:u w:val="single"/>
                <w:lang w:val="es-ES"/>
              </w:rPr>
              <w:t xml:space="preserve"> / X</w:t>
            </w:r>
          </w:p>
          <w:p w:rsidR="000141D6" w:rsidP="000141D6" w:rsidRDefault="000141D6" w14:paraId="6F165716" w14:textId="1EA696EA">
            <w:pPr>
              <w:pStyle w:val="BodytextAgency"/>
              <w:rPr>
                <w:lang w:val="es-ES"/>
              </w:rPr>
            </w:pPr>
            <w:r w:rsidRPr="59FD12AF" w:rsidR="59FD12AF">
              <w:rPr>
                <w:lang w:val="es-ES"/>
              </w:rPr>
              <w:t xml:space="preserve">El grupo habló del uso de X (antes conocido como Twitter) y una de las últimas publicaciones en ella sobre la votación en municipios sin candidatura. El CRE indicó que el post no era del todo claro.  </w:t>
            </w:r>
          </w:p>
          <w:p w:rsidR="00F373D6" w:rsidP="000141D6" w:rsidRDefault="00F373D6" w14:paraId="2338CDA7" w14:textId="335AD23C">
            <w:pPr>
              <w:pStyle w:val="BodytextAgency"/>
              <w:rPr>
                <w:lang w:val="es-ES"/>
              </w:rPr>
            </w:pPr>
            <w:r w:rsidRPr="59FD12AF" w:rsidR="59FD12AF">
              <w:rPr>
                <w:lang w:val="es-ES"/>
              </w:rPr>
              <w:t>El Cónsul confirmó que el Consulado estará abierto el 23 de octubre para aquellos que estén convocados a votar lo puedan hacer presencialmente. Los afectados deben recibir las debidas notificaciones y correspondencia.</w:t>
            </w:r>
          </w:p>
          <w:p w:rsidRPr="00246C95" w:rsidR="00AD4E25" w:rsidP="00246C95" w:rsidRDefault="00AD4E25" w14:paraId="1CF8BEC5" w14:textId="4702BDA3">
            <w:pPr>
              <w:pStyle w:val="BodytextAgency"/>
              <w:rPr>
                <w:u w:val="single"/>
                <w:lang w:val="es-ES"/>
              </w:rPr>
            </w:pPr>
            <w:r w:rsidRPr="59FD12AF" w:rsidR="59FD12AF">
              <w:rPr>
                <w:u w:val="single"/>
                <w:lang w:val="es-ES"/>
              </w:rPr>
              <w:t>Visita de la embajadora y cónsul a la Agencia Europea del Medicamento</w:t>
            </w:r>
          </w:p>
          <w:p w:rsidR="00FC39A1" w:rsidP="00246C95" w:rsidRDefault="00FC39A1" w14:paraId="727F6A0D" w14:textId="31CC9ACD">
            <w:pPr>
              <w:pStyle w:val="BodytextAgency"/>
              <w:rPr>
                <w:lang w:val="es-ES"/>
              </w:rPr>
            </w:pPr>
            <w:r w:rsidRPr="59FD12AF" w:rsidR="59FD12AF">
              <w:rPr>
                <w:lang w:val="es-ES"/>
              </w:rPr>
              <w:t xml:space="preserve">El CRE propuso que la Embajadora y el Cónsul visitaran la Agencia Europea del Medicamento que </w:t>
            </w:r>
            <w:r w:rsidRPr="59FD12AF" w:rsidR="59FD12AF">
              <w:rPr>
                <w:lang w:val="es-ES"/>
              </w:rPr>
              <w:t>está</w:t>
            </w:r>
            <w:r w:rsidRPr="59FD12AF" w:rsidR="59FD12AF">
              <w:rPr>
                <w:lang w:val="es-ES"/>
              </w:rPr>
              <w:t xml:space="preserve"> en Ámsterdam. El Cónsul indicó que estaría encantado y que estaría dispuesto a trasladar nuestra invitación a la embajadora.</w:t>
            </w:r>
          </w:p>
          <w:p w:rsidRPr="00246C95" w:rsidR="00A8106D" w:rsidP="00246C95" w:rsidRDefault="00246C95" w14:paraId="2262FCCC" w14:textId="5BF82C95">
            <w:pPr>
              <w:pStyle w:val="BodytextAgency"/>
              <w:rPr>
                <w:u w:val="single"/>
                <w:lang w:val="es-ES"/>
              </w:rPr>
            </w:pPr>
            <w:r w:rsidRPr="59FD12AF" w:rsidR="59FD12AF">
              <w:rPr>
                <w:u w:val="single"/>
                <w:lang w:val="es-ES"/>
              </w:rPr>
              <w:t>Problemas de acceso para personas con movilidad reducida al consulado</w:t>
            </w:r>
          </w:p>
          <w:p w:rsidR="00FC39A1" w:rsidP="00246C95" w:rsidRDefault="00246C95" w14:paraId="223BED83" w14:textId="6CBE1107">
            <w:pPr>
              <w:pStyle w:val="BodytextAgency"/>
              <w:rPr>
                <w:lang w:val="es-ES"/>
              </w:rPr>
            </w:pPr>
            <w:r w:rsidRPr="59FD12AF" w:rsidR="59FD12AF">
              <w:rPr>
                <w:lang w:val="es-ES"/>
              </w:rPr>
              <w:t xml:space="preserve">El CRE mostró su preocupación por la imposibilidad de acceder al área de registro civil para personas con movilidad reducida, al ser necesario hacerlo a través de escaleras y otras barreras físicas del edificio. </w:t>
            </w:r>
          </w:p>
          <w:p w:rsidRPr="00FD4561" w:rsidR="00A8106D" w:rsidP="59FD12AF" w:rsidRDefault="00246C95" w14:paraId="51E31A8A" w14:textId="0C684863">
            <w:pPr>
              <w:pStyle w:val="BodytextAgency"/>
              <w:rPr>
                <w:lang w:val="es-ES"/>
              </w:rPr>
            </w:pPr>
            <w:r w:rsidRPr="59FD12AF" w:rsidR="59FD12AF">
              <w:rPr>
                <w:lang w:val="es-ES"/>
              </w:rPr>
              <w:t xml:space="preserve">El Consulado indico que van a pedir los aparatos para poder atender a este tipo de personas al nivel de la calle y que no hay actualización sobre obras en el consulado para preparar el edificio para mejorar la accesibilidad a los consulados. El Cónsul sugiere al CRE escribir una propuesta y presentarla en el </w:t>
            </w:r>
            <w:r w:rsidRPr="59FD12AF" w:rsidR="59FD12AF">
              <w:rPr>
                <w:lang w:val="es-ES"/>
              </w:rPr>
              <w:t>CGCEE.</w:t>
            </w:r>
          </w:p>
          <w:p w:rsidRPr="00FD4561" w:rsidR="00A8106D" w:rsidP="00246C95" w:rsidRDefault="00246C95" w14:paraId="1AF0BDA5" w14:textId="7F53C414">
            <w:pPr>
              <w:pStyle w:val="BodytextAgency"/>
              <w:rPr>
                <w:lang w:val="es-ES"/>
              </w:rPr>
            </w:pPr>
            <w:r w:rsidRPr="59FD12AF" w:rsidR="59FD12AF">
              <w:rPr>
                <w:lang w:val="es-ES"/>
              </w:rPr>
              <w:t>Hace más de 5 años se aprobó un presupuesto para hacer unas obras de remodelación del Consulado, para hacerlo más accesible. La presidenta pregunta al Cónsul si podría consultar el estado de la tramitación de estas obras y cuándo está previsto iniciarlas.</w:t>
            </w:r>
          </w:p>
        </w:tc>
      </w:tr>
      <w:tr w:rsidRPr="00FD4561" w:rsidR="00B976CD" w:rsidTr="59FD12AF" w14:paraId="0AFE148F" w14:textId="77777777">
        <w:trPr>
          <w:trHeight w:val="503"/>
        </w:trPr>
        <w:tc>
          <w:tcPr>
            <w:tcW w:w="1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00B976CD" w:rsidP="00B976CD" w:rsidRDefault="00CA3680" w14:paraId="3F607783" w14:textId="6C7EE17F">
            <w:pPr>
              <w:pStyle w:val="BodytextAgency"/>
              <w:rPr>
                <w:lang w:val="es-ES_tradnl"/>
              </w:rPr>
            </w:pPr>
            <w:r>
              <w:rPr>
                <w:lang w:val="es-ES_tradnl"/>
              </w:rPr>
              <w:lastRenderedPageBreak/>
              <w:t>12:30</w:t>
            </w:r>
          </w:p>
        </w:tc>
        <w:tc>
          <w:tcPr>
            <w:tcW w:w="737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8D7CD"/>
            <w:tcMar>
              <w:top w:w="72" w:type="dxa"/>
              <w:left w:w="144" w:type="dxa"/>
              <w:bottom w:w="72" w:type="dxa"/>
              <w:right w:w="144" w:type="dxa"/>
            </w:tcMar>
          </w:tcPr>
          <w:p w:rsidRPr="009B305A" w:rsidR="00B976CD" w:rsidP="00B976CD" w:rsidRDefault="00CA3680" w14:paraId="72D5B142" w14:textId="168FCBF0">
            <w:pPr>
              <w:pStyle w:val="BodytextAgency"/>
              <w:rPr>
                <w:b/>
                <w:bCs/>
                <w:lang w:val="es-ES_tradnl"/>
              </w:rPr>
            </w:pPr>
            <w:r w:rsidRPr="009B305A">
              <w:rPr>
                <w:b/>
                <w:bCs/>
                <w:lang w:val="es-ES_tradnl"/>
              </w:rPr>
              <w:t>Cierre de la reunión</w:t>
            </w:r>
          </w:p>
        </w:tc>
      </w:tr>
    </w:tbl>
    <w:p w:rsidR="009D7807" w:rsidP="00AE4BB2" w:rsidRDefault="00262D2A" w14:paraId="0AB5AACB" w14:textId="48F5B72E">
      <w:pPr>
        <w:shd w:val="clear" w:color="auto" w:fill="FFFFFF"/>
        <w:rPr>
          <w:lang w:val="es-ES_tradnl"/>
        </w:rPr>
      </w:pPr>
      <w:r w:rsidRPr="002F4B58">
        <w:rPr>
          <w:rFonts w:ascii="Courier New" w:hAnsi="Courier New" w:eastAsia="Times New Roman" w:cs="Courier New"/>
          <w:color w:val="000000"/>
          <w:sz w:val="20"/>
          <w:lang w:val="es-ES_tradnl"/>
        </w:rPr>
        <w:br/>
      </w:r>
    </w:p>
    <w:p w:rsidRPr="002F4B58" w:rsidR="00FD4561" w:rsidP="00AE4BB2" w:rsidRDefault="00FD4561" w14:paraId="0324DE56" w14:textId="77777777">
      <w:pPr>
        <w:shd w:val="clear" w:color="auto" w:fill="FFFFFF"/>
        <w:rPr>
          <w:lang w:val="es-ES_tradnl"/>
        </w:rPr>
      </w:pPr>
    </w:p>
    <w:sectPr w:rsidRPr="002F4B58" w:rsidR="00FD4561" w:rsidSect="00B60E9D">
      <w:headerReference w:type="first" r:id="rId8"/>
      <w:footerReference w:type="first" r:id="rId9"/>
      <w:pgSz w:w="11906" w:h="16838" w:orient="portrait" w:code="9"/>
      <w:pgMar w:top="1418" w:right="1247" w:bottom="1418" w:left="1247"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997" w:rsidP="00B81056" w:rsidRDefault="00D24997" w14:paraId="1ACA4697" w14:textId="77777777">
      <w:r>
        <w:separator/>
      </w:r>
    </w:p>
  </w:endnote>
  <w:endnote w:type="continuationSeparator" w:id="0">
    <w:p w:rsidR="00D24997" w:rsidP="00B81056" w:rsidRDefault="00D24997" w14:paraId="523017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36D8" w:rsidR="009D7807" w:rsidP="009D7807" w:rsidRDefault="009D7807" w14:paraId="683FB8A0" w14:textId="77777777">
    <w:pPr>
      <w:pStyle w:val="Footer"/>
      <w:rPr>
        <w:rFonts w:ascii="Calibri" w:hAnsi="Calibri" w:cs="Calibri"/>
        <w:b/>
        <w:bCs/>
        <w:color w:val="C00000"/>
        <w:sz w:val="16"/>
        <w:szCs w:val="16"/>
        <w:bdr w:val="none" w:color="auto" w:sz="0" w:space="0" w:frame="1"/>
        <w:shd w:val="clear" w:color="auto" w:fill="FFFFFF"/>
        <w:lang w:val="es-ES_tradnl"/>
      </w:rPr>
    </w:pPr>
    <w:r w:rsidRPr="00FA36D8">
      <w:rPr>
        <w:rFonts w:ascii="Calibri" w:hAnsi="Calibri" w:cs="Calibri"/>
        <w:b/>
        <w:bCs/>
        <w:color w:val="C00000"/>
        <w:sz w:val="16"/>
        <w:szCs w:val="16"/>
        <w:bdr w:val="none" w:color="auto" w:sz="0" w:space="0" w:frame="1"/>
        <w:shd w:val="clear" w:color="auto" w:fill="FFFFFF"/>
        <w:lang w:val="es-ES_tradnl"/>
      </w:rPr>
      <w:t>CRE Países Bajos</w:t>
    </w:r>
  </w:p>
  <w:p w:rsidRPr="00FA36D8" w:rsidR="009D7807" w:rsidP="009D7807" w:rsidRDefault="009B305A" w14:paraId="6F9AB27B" w14:textId="77777777">
    <w:pPr>
      <w:pStyle w:val="Footer"/>
      <w:rPr>
        <w:sz w:val="16"/>
        <w:szCs w:val="16"/>
        <w:lang w:val="es-ES_tradnl"/>
      </w:rPr>
    </w:pPr>
    <w:r>
      <w:fldChar w:fldCharType="begin"/>
    </w:r>
    <w:r w:rsidRPr="00434A20">
      <w:rPr>
        <w:lang w:val="es-ES"/>
      </w:rPr>
      <w:instrText>HYPERLINK "http://www.crepaisesbajos.org/" \t "_blank"</w:instrText>
    </w:r>
    <w:r>
      <w:fldChar w:fldCharType="separate"/>
    </w:r>
    <w:r w:rsidRPr="00FA36D8" w:rsidR="009D7807">
      <w:rPr>
        <w:rStyle w:val="Hyperlink"/>
        <w:rFonts w:ascii="Calibri" w:hAnsi="Calibri" w:cs="Calibri"/>
        <w:color w:val="C00000"/>
        <w:sz w:val="16"/>
        <w:szCs w:val="16"/>
        <w:bdr w:val="none" w:color="auto" w:sz="0" w:space="0" w:frame="1"/>
        <w:shd w:val="clear" w:color="auto" w:fill="FFFFFF"/>
        <w:lang w:val="es-ES_tradnl"/>
      </w:rPr>
      <w:t>www.crepaisesbajos.org</w:t>
    </w:r>
    <w:r>
      <w:rPr>
        <w:rStyle w:val="Hyperlink"/>
        <w:rFonts w:ascii="Calibri" w:hAnsi="Calibri" w:cs="Calibri"/>
        <w:color w:val="C00000"/>
        <w:sz w:val="16"/>
        <w:szCs w:val="16"/>
        <w:bdr w:val="none" w:color="auto" w:sz="0" w:space="0" w:frame="1"/>
        <w:shd w:val="clear" w:color="auto" w:fill="FFFFFF"/>
        <w:lang w:val="es-ES_tradnl"/>
      </w:rPr>
      <w:fldChar w:fldCharType="end"/>
    </w:r>
  </w:p>
  <w:p w:rsidRPr="001D5324" w:rsidR="009D7807" w:rsidP="009D7807" w:rsidRDefault="009D7807" w14:paraId="1CBE0927" w14:textId="77777777">
    <w:pPr>
      <w:pStyle w:val="Footer"/>
      <w:rPr>
        <w:sz w:val="16"/>
        <w:szCs w:val="16"/>
        <w:lang w:val="es-ES_tradnl"/>
      </w:rPr>
    </w:pPr>
    <w:r w:rsidRPr="001D5324">
      <w:rPr>
        <w:color w:val="C00000"/>
        <w:sz w:val="16"/>
        <w:szCs w:val="16"/>
        <w:bdr w:val="none" w:color="auto" w:sz="0" w:space="0" w:frame="1"/>
        <w:lang w:val="es-ES_tradnl"/>
      </w:rPr>
      <w:t>info@crepaisesbajos.org</w:t>
    </w:r>
    <w:r w:rsidRPr="001D5324">
      <w:rPr>
        <w:rFonts w:ascii="Calibri" w:hAnsi="Calibri" w:cs="Calibri"/>
        <w:color w:val="C00000"/>
        <w:sz w:val="16"/>
        <w:szCs w:val="16"/>
        <w:shd w:val="clear" w:color="auto" w:fill="FFFFFF"/>
        <w:lang w:val="es-ES_tradnl"/>
      </w:rPr>
      <w:t>  </w:t>
    </w:r>
    <w:r w:rsidRPr="001D5324">
      <w:rPr>
        <w:rFonts w:ascii="Calibri" w:hAnsi="Calibri" w:cs="Calibri"/>
        <w:color w:val="C00000"/>
        <w:sz w:val="16"/>
        <w:szCs w:val="16"/>
        <w:bdr w:val="none" w:color="auto" w:sz="0" w:space="0" w:frame="1"/>
        <w:shd w:val="clear" w:color="auto" w:fill="FFFFFF"/>
        <w:lang w:val="es-ES_tradnl"/>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997" w:rsidP="00B81056" w:rsidRDefault="00D24997" w14:paraId="5F4B71DC" w14:textId="77777777">
      <w:r>
        <w:separator/>
      </w:r>
    </w:p>
  </w:footnote>
  <w:footnote w:type="continuationSeparator" w:id="0">
    <w:p w:rsidR="00D24997" w:rsidP="00B81056" w:rsidRDefault="00D24997" w14:paraId="1EA84C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2371" w:rsidP="00502371" w:rsidRDefault="00502371" w14:paraId="7A4485A6" w14:textId="77777777">
    <w:pPr>
      <w:pStyle w:val="Header"/>
      <w:jc w:val="center"/>
    </w:pPr>
    <w:r>
      <w:rPr>
        <w:noProof/>
        <w:lang w:val="nl-NL" w:eastAsia="nl-NL"/>
      </w:rPr>
      <w:drawing>
        <wp:inline distT="0" distB="0" distL="0" distR="0" wp14:anchorId="4A1AAF58" wp14:editId="7CC599BB">
          <wp:extent cx="1181100" cy="571500"/>
          <wp:effectExtent l="0" t="0" r="0" b="0"/>
          <wp:docPr id="1" name="Picture 1" descr="¡Necesitamos tu ayuda para que haya un CRE en los Países Ba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esitamos tu ayuda para que haya un CRE en los Países Ba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hint="default" w:ascii="Symbol" w:hAnsi="Symbol"/>
        <w:color w:val="003399"/>
        <w:sz w:val="18"/>
      </w:rPr>
    </w:lvl>
    <w:lvl w:ilvl="1">
      <w:start w:val="1"/>
      <w:numFmt w:val="bullet"/>
      <w:lvlText w:val=""/>
      <w:lvlJc w:val="left"/>
      <w:pPr>
        <w:tabs>
          <w:tab w:val="num" w:pos="720"/>
        </w:tabs>
        <w:ind w:left="720" w:hanging="363"/>
      </w:pPr>
      <w:rPr>
        <w:rFonts w:hint="default" w:ascii="Symbol" w:hAnsi="Symbol"/>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hint="default" w:ascii="Verdana" w:hAnsi="Verdana"/>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hint="default" w:ascii="Verdana" w:hAnsi="Verdana"/>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C5C78"/>
    <w:multiLevelType w:val="hybridMultilevel"/>
    <w:tmpl w:val="FB2460B0"/>
    <w:lvl w:ilvl="0" w:tplc="04130003">
      <w:start w:val="1"/>
      <w:numFmt w:val="bullet"/>
      <w:lvlText w:val="o"/>
      <w:lvlJc w:val="left"/>
      <w:pPr>
        <w:ind w:left="720" w:hanging="360"/>
      </w:pPr>
      <w:rPr>
        <w:rFonts w:hint="default" w:ascii="Courier New" w:hAnsi="Courier New" w:cs="Courier New"/>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3B4059"/>
    <w:multiLevelType w:val="hybridMultilevel"/>
    <w:tmpl w:val="9DC29EDA"/>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1CE10D31"/>
    <w:multiLevelType w:val="hybridMultilevel"/>
    <w:tmpl w:val="A31036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D8C43B4"/>
    <w:multiLevelType w:val="hybridMultilevel"/>
    <w:tmpl w:val="2870DD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hint="default" w:ascii="Verdana" w:hAnsi="Verdana"/>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hint="default" w:ascii="Verdana" w:hAnsi="Verdana"/>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15:restartNumberingAfterBreak="0">
    <w:nsid w:val="3417104B"/>
    <w:multiLevelType w:val="hybridMultilevel"/>
    <w:tmpl w:val="857C8D88"/>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0" w15:restartNumberingAfterBreak="0">
    <w:nsid w:val="37050C2E"/>
    <w:multiLevelType w:val="hybridMultilevel"/>
    <w:tmpl w:val="DA4EA5B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15:restartNumberingAfterBreak="0">
    <w:nsid w:val="379877F1"/>
    <w:multiLevelType w:val="hybridMultilevel"/>
    <w:tmpl w:val="3A982684"/>
    <w:lvl w:ilvl="0" w:tplc="07A80B6C">
      <w:start w:val="1"/>
      <w:numFmt w:val="bullet"/>
      <w:lvlText w:val="-"/>
      <w:lvlJc w:val="left"/>
      <w:pPr>
        <w:ind w:left="720" w:hanging="360"/>
      </w:pPr>
      <w:rPr>
        <w:rFonts w:hint="default" w:ascii="Verdana" w:hAnsi="Verdana" w:eastAsia="Verdana" w:cs="Verdan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8F37B9"/>
    <w:multiLevelType w:val="hybridMultilevel"/>
    <w:tmpl w:val="ED9C32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0C5F05"/>
    <w:multiLevelType w:val="hybridMultilevel"/>
    <w:tmpl w:val="FA4CE50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4" w15:restartNumberingAfterBreak="0">
    <w:nsid w:val="4D1E4391"/>
    <w:multiLevelType w:val="hybridMultilevel"/>
    <w:tmpl w:val="B3EA8DD2"/>
    <w:lvl w:ilvl="0" w:tplc="07A80B6C">
      <w:start w:val="1"/>
      <w:numFmt w:val="bullet"/>
      <w:lvlText w:val="-"/>
      <w:lvlJc w:val="left"/>
      <w:pPr>
        <w:ind w:left="720" w:hanging="360"/>
      </w:pPr>
      <w:rPr>
        <w:rFonts w:hint="default" w:ascii="Verdana" w:hAnsi="Verdana" w:eastAsia="Verdana" w:cs="Verdan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6" w15:restartNumberingAfterBreak="0">
    <w:nsid w:val="641D7BFF"/>
    <w:multiLevelType w:val="hybridMultilevel"/>
    <w:tmpl w:val="3E5CBBA4"/>
    <w:lvl w:ilvl="0" w:tplc="48B00D58">
      <w:numFmt w:val="bullet"/>
      <w:lvlText w:val="-"/>
      <w:lvlJc w:val="left"/>
      <w:pPr>
        <w:ind w:left="720" w:hanging="360"/>
      </w:pPr>
      <w:rPr>
        <w:rFonts w:hint="default" w:ascii="Verdana" w:hAnsi="Verdana" w:eastAsia="Verdana" w:cs="Verdan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44C1013"/>
    <w:multiLevelType w:val="hybridMultilevel"/>
    <w:tmpl w:val="BD20F6FA"/>
    <w:lvl w:ilvl="0" w:tplc="C62C22BA">
      <w:numFmt w:val="bullet"/>
      <w:lvlText w:val="-"/>
      <w:lvlJc w:val="left"/>
      <w:pPr>
        <w:ind w:left="720" w:hanging="360"/>
      </w:pPr>
      <w:rPr>
        <w:rFonts w:hint="default" w:ascii="Verdana" w:hAnsi="Verdana" w:eastAsia="Verdana" w:cs="Verdan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19" w15:restartNumberingAfterBreak="0">
    <w:nsid w:val="73ED0BB5"/>
    <w:multiLevelType w:val="hybridMultilevel"/>
    <w:tmpl w:val="A8A8C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5FC215A"/>
    <w:multiLevelType w:val="hybridMultilevel"/>
    <w:tmpl w:val="59186FA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1" w15:restartNumberingAfterBreak="0">
    <w:nsid w:val="78D43910"/>
    <w:multiLevelType w:val="hybridMultilevel"/>
    <w:tmpl w:val="D8F0F7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385107208">
    <w:abstractNumId w:val="0"/>
  </w:num>
  <w:num w:numId="2" w16cid:durableId="920454368">
    <w:abstractNumId w:val="18"/>
  </w:num>
  <w:num w:numId="3" w16cid:durableId="810951380">
    <w:abstractNumId w:val="1"/>
  </w:num>
  <w:num w:numId="4" w16cid:durableId="1624533171">
    <w:abstractNumId w:val="3"/>
  </w:num>
  <w:num w:numId="5" w16cid:durableId="79789352">
    <w:abstractNumId w:val="15"/>
  </w:num>
  <w:num w:numId="6" w16cid:durableId="22170126">
    <w:abstractNumId w:val="15"/>
  </w:num>
  <w:num w:numId="7" w16cid:durableId="1776821573">
    <w:abstractNumId w:val="15"/>
  </w:num>
  <w:num w:numId="8" w16cid:durableId="1202549395">
    <w:abstractNumId w:val="15"/>
  </w:num>
  <w:num w:numId="9" w16cid:durableId="1679505653">
    <w:abstractNumId w:val="15"/>
  </w:num>
  <w:num w:numId="10" w16cid:durableId="1693456229">
    <w:abstractNumId w:val="15"/>
  </w:num>
  <w:num w:numId="11" w16cid:durableId="1471677115">
    <w:abstractNumId w:val="15"/>
  </w:num>
  <w:num w:numId="12" w16cid:durableId="665597183">
    <w:abstractNumId w:val="15"/>
  </w:num>
  <w:num w:numId="13" w16cid:durableId="689571634">
    <w:abstractNumId w:val="15"/>
  </w:num>
  <w:num w:numId="14" w16cid:durableId="811212545">
    <w:abstractNumId w:val="8"/>
  </w:num>
  <w:num w:numId="15" w16cid:durableId="1694185158">
    <w:abstractNumId w:val="2"/>
  </w:num>
  <w:num w:numId="16" w16cid:durableId="1844852302">
    <w:abstractNumId w:val="10"/>
  </w:num>
  <w:num w:numId="17" w16cid:durableId="1348676213">
    <w:abstractNumId w:val="13"/>
  </w:num>
  <w:num w:numId="18" w16cid:durableId="2053915137">
    <w:abstractNumId w:val="19"/>
  </w:num>
  <w:num w:numId="19" w16cid:durableId="505748507">
    <w:abstractNumId w:val="21"/>
  </w:num>
  <w:num w:numId="20" w16cid:durableId="974598910">
    <w:abstractNumId w:val="20"/>
  </w:num>
  <w:num w:numId="21" w16cid:durableId="895974052">
    <w:abstractNumId w:val="9"/>
  </w:num>
  <w:num w:numId="22" w16cid:durableId="367535421">
    <w:abstractNumId w:val="5"/>
  </w:num>
  <w:num w:numId="23" w16cid:durableId="1927685583">
    <w:abstractNumId w:val="17"/>
  </w:num>
  <w:num w:numId="24" w16cid:durableId="471406967">
    <w:abstractNumId w:val="16"/>
  </w:num>
  <w:num w:numId="25" w16cid:durableId="1895923477">
    <w:abstractNumId w:val="7"/>
  </w:num>
  <w:num w:numId="26" w16cid:durableId="1829714270">
    <w:abstractNumId w:val="6"/>
  </w:num>
  <w:num w:numId="27" w16cid:durableId="1693067751">
    <w:abstractNumId w:val="12"/>
  </w:num>
  <w:num w:numId="28" w16cid:durableId="718624596">
    <w:abstractNumId w:val="4"/>
  </w:num>
  <w:num w:numId="29" w16cid:durableId="649944057">
    <w:abstractNumId w:val="11"/>
  </w:num>
  <w:num w:numId="30" w16cid:durableId="5604046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502371"/>
    <w:rsid w:val="000141D6"/>
    <w:rsid w:val="00021A55"/>
    <w:rsid w:val="000337EF"/>
    <w:rsid w:val="0003596D"/>
    <w:rsid w:val="00057352"/>
    <w:rsid w:val="000744B1"/>
    <w:rsid w:val="00091B6B"/>
    <w:rsid w:val="000B1F96"/>
    <w:rsid w:val="000B53DD"/>
    <w:rsid w:val="000B6501"/>
    <w:rsid w:val="000D6EBA"/>
    <w:rsid w:val="001157AE"/>
    <w:rsid w:val="00141613"/>
    <w:rsid w:val="00187449"/>
    <w:rsid w:val="00195347"/>
    <w:rsid w:val="001B20E0"/>
    <w:rsid w:val="001D5324"/>
    <w:rsid w:val="001F6449"/>
    <w:rsid w:val="00204783"/>
    <w:rsid w:val="00246C95"/>
    <w:rsid w:val="002613DE"/>
    <w:rsid w:val="00262D2A"/>
    <w:rsid w:val="002F4B58"/>
    <w:rsid w:val="00302ACD"/>
    <w:rsid w:val="00316FB5"/>
    <w:rsid w:val="00331BF8"/>
    <w:rsid w:val="0033636B"/>
    <w:rsid w:val="00375033"/>
    <w:rsid w:val="00393C11"/>
    <w:rsid w:val="003A27D5"/>
    <w:rsid w:val="003B1324"/>
    <w:rsid w:val="003E4551"/>
    <w:rsid w:val="003E7388"/>
    <w:rsid w:val="00434A20"/>
    <w:rsid w:val="004552BF"/>
    <w:rsid w:val="004714FD"/>
    <w:rsid w:val="004870E6"/>
    <w:rsid w:val="00493EC6"/>
    <w:rsid w:val="004A447E"/>
    <w:rsid w:val="004C3E2D"/>
    <w:rsid w:val="004F4369"/>
    <w:rsid w:val="00502371"/>
    <w:rsid w:val="00576A8A"/>
    <w:rsid w:val="00592DB7"/>
    <w:rsid w:val="005A29E1"/>
    <w:rsid w:val="005A2C63"/>
    <w:rsid w:val="006116E7"/>
    <w:rsid w:val="00621124"/>
    <w:rsid w:val="006505E1"/>
    <w:rsid w:val="00663894"/>
    <w:rsid w:val="006D497D"/>
    <w:rsid w:val="00722085"/>
    <w:rsid w:val="00753A91"/>
    <w:rsid w:val="00782C9D"/>
    <w:rsid w:val="00791F01"/>
    <w:rsid w:val="007B3635"/>
    <w:rsid w:val="007D5E17"/>
    <w:rsid w:val="007E4964"/>
    <w:rsid w:val="007F45F4"/>
    <w:rsid w:val="0080301F"/>
    <w:rsid w:val="008430A0"/>
    <w:rsid w:val="00856FB7"/>
    <w:rsid w:val="00863497"/>
    <w:rsid w:val="00885176"/>
    <w:rsid w:val="008F5F70"/>
    <w:rsid w:val="0097061B"/>
    <w:rsid w:val="00980063"/>
    <w:rsid w:val="009B305A"/>
    <w:rsid w:val="009D7807"/>
    <w:rsid w:val="00A06821"/>
    <w:rsid w:val="00A13BDD"/>
    <w:rsid w:val="00A602C9"/>
    <w:rsid w:val="00A671AE"/>
    <w:rsid w:val="00A8106D"/>
    <w:rsid w:val="00AC2E8D"/>
    <w:rsid w:val="00AD4E25"/>
    <w:rsid w:val="00AE4BB2"/>
    <w:rsid w:val="00B22537"/>
    <w:rsid w:val="00B51230"/>
    <w:rsid w:val="00B60E9D"/>
    <w:rsid w:val="00B81056"/>
    <w:rsid w:val="00B957DC"/>
    <w:rsid w:val="00B976CD"/>
    <w:rsid w:val="00BF598E"/>
    <w:rsid w:val="00C023F0"/>
    <w:rsid w:val="00C2079B"/>
    <w:rsid w:val="00C44258"/>
    <w:rsid w:val="00C571B2"/>
    <w:rsid w:val="00C77E4B"/>
    <w:rsid w:val="00C92375"/>
    <w:rsid w:val="00CA19E1"/>
    <w:rsid w:val="00CA3680"/>
    <w:rsid w:val="00CA4B5A"/>
    <w:rsid w:val="00CA76D9"/>
    <w:rsid w:val="00CD6C1F"/>
    <w:rsid w:val="00CD7B0D"/>
    <w:rsid w:val="00D24997"/>
    <w:rsid w:val="00D251F1"/>
    <w:rsid w:val="00D35A58"/>
    <w:rsid w:val="00D65A0D"/>
    <w:rsid w:val="00D9339B"/>
    <w:rsid w:val="00DE74EA"/>
    <w:rsid w:val="00E1006D"/>
    <w:rsid w:val="00E3169D"/>
    <w:rsid w:val="00E36A82"/>
    <w:rsid w:val="00E558DA"/>
    <w:rsid w:val="00EA07C0"/>
    <w:rsid w:val="00EB44D7"/>
    <w:rsid w:val="00F132FC"/>
    <w:rsid w:val="00F373D6"/>
    <w:rsid w:val="00F717E5"/>
    <w:rsid w:val="00F97C55"/>
    <w:rsid w:val="00FA36D8"/>
    <w:rsid w:val="00FA54BB"/>
    <w:rsid w:val="00FC39A1"/>
    <w:rsid w:val="00FD4561"/>
    <w:rsid w:val="11539CB6"/>
    <w:rsid w:val="59FD1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B88F6"/>
  <w15:docId w15:val="{153F5C99-3B6A-4FB3-A8F8-890BE46F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B1324"/>
    <w:rPr>
      <w:rFonts w:ascii="Verdana" w:hAnsi="Verdana"/>
      <w:sz w:val="18"/>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styleId="HeaderChar" w:customStyle="1">
    <w:name w:val="Header Char"/>
    <w:link w:val="Header"/>
    <w:rsid w:val="00B81056"/>
    <w:rPr>
      <w:sz w:val="22"/>
      <w:lang w:eastAsia="zh-CN"/>
    </w:rPr>
  </w:style>
  <w:style w:type="paragraph" w:styleId="MemoHeaderStyle" w:customStyle="1">
    <w:name w:val="MemoHeaderStyle"/>
    <w:basedOn w:val="Normal"/>
    <w:next w:val="Normal"/>
    <w:rsid w:val="000744B1"/>
    <w:pPr>
      <w:spacing w:line="120" w:lineRule="atLeast"/>
      <w:ind w:left="1418"/>
      <w:jc w:val="both"/>
    </w:pPr>
    <w:rPr>
      <w:rFonts w:ascii="Arial" w:hAnsi="Arial"/>
      <w:b/>
      <w:smallCaps/>
    </w:rPr>
  </w:style>
  <w:style w:type="paragraph" w:styleId="BodytextAgency" w:customStyle="1">
    <w:name w:val="Body text (Agency)"/>
    <w:basedOn w:val="Normal"/>
    <w:qFormat/>
    <w:rsid w:val="00D35A58"/>
    <w:pPr>
      <w:spacing w:after="140" w:line="280" w:lineRule="atLeast"/>
    </w:pPr>
    <w:rPr>
      <w:rFonts w:eastAsia="Verdana" w:cs="Verdana"/>
      <w:szCs w:val="18"/>
      <w:lang w:eastAsia="en-GB"/>
    </w:rPr>
  </w:style>
  <w:style w:type="numbering" w:styleId="BulletsAgency" w:customStyle="1">
    <w:name w:val="Bullets (Agency)"/>
    <w:basedOn w:val="NoList"/>
    <w:rsid w:val="00D35A58"/>
    <w:pPr>
      <w:numPr>
        <w:numId w:val="3"/>
      </w:numPr>
    </w:pPr>
  </w:style>
  <w:style w:type="paragraph" w:styleId="DisclaimerAgency" w:customStyle="1">
    <w:name w:val="Disclaimer (Agency)"/>
    <w:basedOn w:val="Normal"/>
    <w:semiHidden/>
    <w:rsid w:val="00D35A58"/>
    <w:pPr>
      <w:tabs>
        <w:tab w:val="center" w:pos="4320"/>
        <w:tab w:val="right" w:pos="8640"/>
      </w:tabs>
      <w:spacing w:after="57" w:line="150" w:lineRule="exact"/>
    </w:pPr>
    <w:rPr>
      <w:rFonts w:eastAsia="Verdana" w:cs="Verdana"/>
      <w:snapToGrid w:val="0"/>
      <w:color w:val="6D6F71"/>
      <w:sz w:val="13"/>
      <w:szCs w:val="13"/>
      <w:lang w:eastAsia="en-GB"/>
    </w:rPr>
  </w:style>
  <w:style w:type="paragraph" w:styleId="DoccategoryheadingAgency" w:customStyle="1">
    <w:name w:val="Doc category heading (Agency)"/>
    <w:next w:val="BodytextAgency"/>
    <w:qFormat/>
    <w:rsid w:val="00D35A58"/>
    <w:pPr>
      <w:keepNext/>
      <w:pBdr>
        <w:bottom w:val="single" w:color="auto" w:sz="4" w:space="1"/>
      </w:pBdr>
      <w:spacing w:before="567"/>
    </w:pPr>
    <w:rPr>
      <w:rFonts w:ascii="Verdana" w:hAnsi="Verdana" w:eastAsia="Verdana" w:cs="Verdana"/>
      <w:b/>
      <w:color w:val="003399"/>
      <w:sz w:val="18"/>
      <w:szCs w:val="18"/>
      <w:lang w:eastAsia="en-GB"/>
    </w:rPr>
  </w:style>
  <w:style w:type="paragraph" w:styleId="DocsubtitleAgency" w:customStyle="1">
    <w:name w:val="Doc subtitle (Agency)"/>
    <w:basedOn w:val="Normal"/>
    <w:next w:val="BodytextAgency"/>
    <w:qFormat/>
    <w:rsid w:val="00D35A58"/>
    <w:pPr>
      <w:spacing w:after="640" w:line="360" w:lineRule="atLeast"/>
    </w:pPr>
    <w:rPr>
      <w:rFonts w:eastAsia="Verdana" w:cs="Verdana"/>
      <w:sz w:val="24"/>
      <w:szCs w:val="24"/>
      <w:lang w:eastAsia="en-GB"/>
    </w:rPr>
  </w:style>
  <w:style w:type="paragraph" w:styleId="DoctitleAgency" w:customStyle="1">
    <w:name w:val="Doc title (Agency)"/>
    <w:basedOn w:val="Normal"/>
    <w:next w:val="DocsubtitleAgency"/>
    <w:qFormat/>
    <w:rsid w:val="00D35A58"/>
    <w:pPr>
      <w:spacing w:before="720" w:line="360" w:lineRule="atLeast"/>
    </w:pPr>
    <w:rPr>
      <w:rFonts w:eastAsia="Verdana" w:cs="Verdana"/>
      <w:color w:val="003399"/>
      <w:sz w:val="32"/>
      <w:szCs w:val="32"/>
      <w:lang w:eastAsia="en-GB"/>
    </w:rPr>
  </w:style>
  <w:style w:type="paragraph" w:styleId="DraftingNotesAgency" w:customStyle="1">
    <w:name w:val="Drafting Notes (Agency)"/>
    <w:basedOn w:val="Normal"/>
    <w:next w:val="BodytextAgency"/>
    <w:qFormat/>
    <w:rsid w:val="00D35A58"/>
    <w:pPr>
      <w:spacing w:after="140" w:line="280" w:lineRule="atLeast"/>
    </w:pPr>
    <w:rPr>
      <w:rFonts w:ascii="Courier New" w:hAnsi="Courier New" w:eastAsia="Verdana"/>
      <w:i/>
      <w:color w:val="339966"/>
      <w:szCs w:val="18"/>
      <w:lang w:eastAsia="en-GB"/>
    </w:rPr>
  </w:style>
  <w:style w:type="character" w:styleId="EndnotereferenceAgency" w:customStyle="1">
    <w:name w:val="Endnote reference (Agency)"/>
    <w:semiHidden/>
    <w:rsid w:val="00D35A58"/>
    <w:rPr>
      <w:rFonts w:ascii="Verdana" w:hAnsi="Verdana"/>
      <w:vertAlign w:val="superscript"/>
    </w:rPr>
  </w:style>
  <w:style w:type="paragraph" w:styleId="EndnotetextAgency" w:customStyle="1">
    <w:name w:val="Endnote text (Agency)"/>
    <w:basedOn w:val="Normal"/>
    <w:semiHidden/>
    <w:rsid w:val="00D35A58"/>
    <w:rPr>
      <w:rFonts w:eastAsia="Verdana" w:cs="Verdana"/>
      <w:sz w:val="15"/>
      <w:szCs w:val="18"/>
      <w:lang w:eastAsia="en-GB"/>
    </w:rPr>
  </w:style>
  <w:style w:type="paragraph" w:styleId="FigureAgency" w:customStyle="1">
    <w:name w:val="Figure (Agency)"/>
    <w:basedOn w:val="Normal"/>
    <w:next w:val="BodytextAgency"/>
    <w:semiHidden/>
    <w:rsid w:val="00D35A58"/>
    <w:pPr>
      <w:jc w:val="center"/>
    </w:pPr>
    <w:rPr>
      <w:rFonts w:cs="Verdana"/>
      <w:szCs w:val="18"/>
    </w:rPr>
  </w:style>
  <w:style w:type="paragraph" w:styleId="FigureheadingAgency" w:customStyle="1">
    <w:name w:val="Figure heading (Agency)"/>
    <w:basedOn w:val="Normal"/>
    <w:next w:val="FigureAgency"/>
    <w:semiHidden/>
    <w:rsid w:val="00D35A58"/>
    <w:pPr>
      <w:keepNext/>
      <w:numPr>
        <w:numId w:val="4"/>
      </w:numPr>
      <w:spacing w:before="240" w:after="120"/>
    </w:pPr>
    <w:rPr>
      <w:rFonts w:cs="Verdana"/>
      <w:szCs w:val="18"/>
    </w:rPr>
  </w:style>
  <w:style w:type="paragraph" w:styleId="FooterAgency" w:customStyle="1">
    <w:name w:val="Footer (Agency)"/>
    <w:basedOn w:val="Normal"/>
    <w:link w:val="FooterAgencyCharChar"/>
    <w:rsid w:val="00B81056"/>
    <w:rPr>
      <w:rFonts w:eastAsia="Verdana" w:cs="Verdana"/>
      <w:color w:val="6D6F71"/>
      <w:sz w:val="14"/>
      <w:szCs w:val="14"/>
      <w:lang w:eastAsia="en-GB"/>
    </w:rPr>
  </w:style>
  <w:style w:type="character" w:styleId="FooterAgencyCharChar" w:customStyle="1">
    <w:name w:val="Footer (Agency) Char Char"/>
    <w:link w:val="FooterAgency"/>
    <w:rsid w:val="00B81056"/>
    <w:rPr>
      <w:rFonts w:ascii="Verdana" w:hAnsi="Verdana" w:eastAsia="Verdana" w:cs="Verdana"/>
      <w:color w:val="6D6F71"/>
      <w:sz w:val="14"/>
      <w:szCs w:val="14"/>
    </w:rPr>
  </w:style>
  <w:style w:type="paragraph" w:styleId="FooterblueAgency" w:customStyle="1">
    <w:name w:val="Footer blue (Agency)"/>
    <w:basedOn w:val="Normal"/>
    <w:link w:val="FooterblueAgencyCharChar"/>
    <w:semiHidden/>
    <w:rsid w:val="00D35A58"/>
    <w:rPr>
      <w:rFonts w:eastAsia="Verdana" w:cs="Verdana"/>
      <w:b/>
      <w:color w:val="003399"/>
      <w:sz w:val="13"/>
      <w:szCs w:val="14"/>
      <w:lang w:eastAsia="en-GB"/>
    </w:rPr>
  </w:style>
  <w:style w:type="character" w:styleId="FooterblueAgencyCharChar" w:customStyle="1">
    <w:name w:val="Footer blue (Agency) Char Char"/>
    <w:link w:val="FooterblueAgency"/>
    <w:semiHidden/>
    <w:rsid w:val="00D35A58"/>
    <w:rPr>
      <w:rFonts w:ascii="Verdana" w:hAnsi="Verdana" w:eastAsia="Verdana" w:cs="Verdana"/>
      <w:b/>
      <w:color w:val="003399"/>
      <w:sz w:val="13"/>
      <w:szCs w:val="14"/>
    </w:rPr>
  </w:style>
  <w:style w:type="table" w:styleId="FootertableAgency" w:customStyle="1">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Cambria" w:hAnsi="Cambria"/>
        <w:b w:val="0"/>
        <w:sz w:val="18"/>
      </w:rPr>
      <w:tblPr/>
      <w:tcPr>
        <w:tcBorders>
          <w:top w:val="single" w:color="auto" w:sz="2" w:space="0"/>
          <w:left w:val="nil"/>
          <w:bottom w:val="nil"/>
          <w:right w:val="nil"/>
          <w:insideH w:val="nil"/>
          <w:insideV w:val="nil"/>
          <w:tl2br w:val="nil"/>
          <w:tr2bl w:val="nil"/>
        </w:tcBorders>
        <w:shd w:val="clear" w:color="auto" w:fill="auto"/>
      </w:tcPr>
    </w:tblStylePr>
  </w:style>
  <w:style w:type="character" w:styleId="FootnotereferenceAgency" w:customStyle="1">
    <w:name w:val="Footnote reference (Agency)"/>
    <w:semiHidden/>
    <w:rsid w:val="00D35A58"/>
    <w:rPr>
      <w:rFonts w:ascii="Verdana" w:hAnsi="Verdana"/>
      <w:color w:val="auto"/>
      <w:vertAlign w:val="superscript"/>
    </w:rPr>
  </w:style>
  <w:style w:type="paragraph" w:styleId="FootnotetextAgency" w:customStyle="1">
    <w:name w:val="Footnote text (Agency)"/>
    <w:basedOn w:val="Normal"/>
    <w:semiHidden/>
    <w:rsid w:val="00D35A58"/>
    <w:rPr>
      <w:rFonts w:eastAsia="Verdana" w:cs="Verdana"/>
      <w:sz w:val="15"/>
      <w:szCs w:val="18"/>
      <w:lang w:eastAsia="en-GB"/>
    </w:rPr>
  </w:style>
  <w:style w:type="paragraph" w:styleId="HeaderAgency" w:customStyle="1">
    <w:name w:val="Header (Agency)"/>
    <w:basedOn w:val="FooterAgency"/>
    <w:semiHidden/>
    <w:rsid w:val="00D35A58"/>
  </w:style>
  <w:style w:type="paragraph" w:styleId="Heading1Agency" w:customStyle="1">
    <w:name w:val="Heading 1 (Agency)"/>
    <w:basedOn w:val="Normal"/>
    <w:next w:val="BodytextAgency"/>
    <w:qFormat/>
    <w:rsid w:val="00D35A58"/>
    <w:pPr>
      <w:keepNext/>
      <w:numPr>
        <w:numId w:val="13"/>
      </w:numPr>
      <w:spacing w:before="280" w:after="220"/>
      <w:outlineLvl w:val="0"/>
    </w:pPr>
    <w:rPr>
      <w:rFonts w:eastAsia="Verdana" w:cs="Arial"/>
      <w:b/>
      <w:bCs/>
      <w:kern w:val="32"/>
      <w:sz w:val="27"/>
      <w:szCs w:val="27"/>
      <w:lang w:eastAsia="en-GB"/>
    </w:rPr>
  </w:style>
  <w:style w:type="paragraph" w:styleId="Heading2Agency" w:customStyle="1">
    <w:name w:val="Heading 2 (Agency)"/>
    <w:basedOn w:val="Normal"/>
    <w:next w:val="BodytextAgency"/>
    <w:qFormat/>
    <w:rsid w:val="00D35A58"/>
    <w:pPr>
      <w:keepNext/>
      <w:numPr>
        <w:ilvl w:val="1"/>
        <w:numId w:val="13"/>
      </w:numPr>
      <w:spacing w:before="280" w:after="220"/>
      <w:outlineLvl w:val="1"/>
    </w:pPr>
    <w:rPr>
      <w:rFonts w:eastAsia="Verdana" w:cs="Arial"/>
      <w:b/>
      <w:bCs/>
      <w:i/>
      <w:kern w:val="32"/>
      <w:szCs w:val="22"/>
      <w:lang w:eastAsia="en-GB"/>
    </w:rPr>
  </w:style>
  <w:style w:type="paragraph" w:styleId="Heading3Agency" w:customStyle="1">
    <w:name w:val="Heading 3 (Agency)"/>
    <w:basedOn w:val="Normal"/>
    <w:next w:val="BodytextAgency"/>
    <w:qFormat/>
    <w:rsid w:val="00D35A58"/>
    <w:pPr>
      <w:keepNext/>
      <w:numPr>
        <w:ilvl w:val="2"/>
        <w:numId w:val="13"/>
      </w:numPr>
      <w:spacing w:before="280" w:after="220"/>
      <w:outlineLvl w:val="2"/>
    </w:pPr>
    <w:rPr>
      <w:rFonts w:eastAsia="Verdana" w:cs="Arial"/>
      <w:b/>
      <w:bCs/>
      <w:kern w:val="32"/>
      <w:szCs w:val="22"/>
      <w:lang w:eastAsia="en-GB"/>
    </w:rPr>
  </w:style>
  <w:style w:type="paragraph" w:styleId="Heading4Agency" w:customStyle="1">
    <w:name w:val="Heading 4 (Agency)"/>
    <w:basedOn w:val="Heading3Agency"/>
    <w:next w:val="BodytextAgency"/>
    <w:qFormat/>
    <w:rsid w:val="00D35A58"/>
    <w:pPr>
      <w:numPr>
        <w:ilvl w:val="3"/>
      </w:numPr>
      <w:outlineLvl w:val="3"/>
    </w:pPr>
    <w:rPr>
      <w:i/>
      <w:szCs w:val="18"/>
    </w:rPr>
  </w:style>
  <w:style w:type="paragraph" w:styleId="Heading5Agency" w:customStyle="1">
    <w:name w:val="Heading 5 (Agency)"/>
    <w:basedOn w:val="Heading4Agency"/>
    <w:next w:val="BodytextAgency"/>
    <w:qFormat/>
    <w:rsid w:val="00D35A58"/>
    <w:pPr>
      <w:numPr>
        <w:ilvl w:val="4"/>
      </w:numPr>
      <w:outlineLvl w:val="4"/>
    </w:pPr>
    <w:rPr>
      <w:i w:val="0"/>
    </w:rPr>
  </w:style>
  <w:style w:type="paragraph" w:styleId="Heading6Agency" w:customStyle="1">
    <w:name w:val="Heading 6 (Agency)"/>
    <w:basedOn w:val="Heading5Agency"/>
    <w:next w:val="BodytextAgency"/>
    <w:semiHidden/>
    <w:rsid w:val="00D35A58"/>
    <w:pPr>
      <w:numPr>
        <w:ilvl w:val="5"/>
      </w:numPr>
      <w:outlineLvl w:val="5"/>
    </w:pPr>
  </w:style>
  <w:style w:type="paragraph" w:styleId="Heading7Agency" w:customStyle="1">
    <w:name w:val="Heading 7 (Agency)"/>
    <w:basedOn w:val="Heading6Agency"/>
    <w:next w:val="BodytextAgency"/>
    <w:semiHidden/>
    <w:rsid w:val="00D35A58"/>
    <w:pPr>
      <w:numPr>
        <w:ilvl w:val="6"/>
      </w:numPr>
      <w:outlineLvl w:val="6"/>
    </w:pPr>
  </w:style>
  <w:style w:type="paragraph" w:styleId="Heading8Agency" w:customStyle="1">
    <w:name w:val="Heading 8 (Agency)"/>
    <w:basedOn w:val="Heading7Agency"/>
    <w:next w:val="BodytextAgency"/>
    <w:semiHidden/>
    <w:rsid w:val="00D35A58"/>
    <w:pPr>
      <w:numPr>
        <w:ilvl w:val="7"/>
      </w:numPr>
      <w:outlineLvl w:val="7"/>
    </w:pPr>
  </w:style>
  <w:style w:type="paragraph" w:styleId="Heading9Agency" w:customStyle="1">
    <w:name w:val="Heading 9 (Agency)"/>
    <w:basedOn w:val="Heading8Agency"/>
    <w:next w:val="BodytextAgency"/>
    <w:semiHidden/>
    <w:rsid w:val="00D35A58"/>
    <w:pPr>
      <w:numPr>
        <w:ilvl w:val="8"/>
      </w:numPr>
      <w:outlineLvl w:val="8"/>
    </w:pPr>
  </w:style>
  <w:style w:type="paragraph" w:styleId="No-numheading1Agency" w:customStyle="1">
    <w:name w:val="No-num heading 1 (Agency)"/>
    <w:basedOn w:val="Normal"/>
    <w:next w:val="BodytextAgency"/>
    <w:qFormat/>
    <w:rsid w:val="00D35A58"/>
    <w:pPr>
      <w:keepNext/>
      <w:spacing w:before="280" w:after="220"/>
      <w:outlineLvl w:val="0"/>
    </w:pPr>
    <w:rPr>
      <w:rFonts w:eastAsia="Verdana" w:cs="Arial"/>
      <w:b/>
      <w:bCs/>
      <w:kern w:val="32"/>
      <w:sz w:val="27"/>
      <w:szCs w:val="27"/>
      <w:lang w:eastAsia="en-GB"/>
    </w:rPr>
  </w:style>
  <w:style w:type="paragraph" w:styleId="HeadingcentredAgency" w:customStyle="1">
    <w:name w:val="Heading centred (Agency)"/>
    <w:basedOn w:val="No-numheading1Agency"/>
    <w:next w:val="BodytextAgency"/>
    <w:qFormat/>
    <w:rsid w:val="00D35A58"/>
    <w:pPr>
      <w:jc w:val="center"/>
    </w:pPr>
  </w:style>
  <w:style w:type="paragraph" w:styleId="No-numheading2Agency" w:customStyle="1">
    <w:name w:val="No-num heading 2 (Agency)"/>
    <w:basedOn w:val="Normal"/>
    <w:next w:val="BodytextAgency"/>
    <w:qFormat/>
    <w:rsid w:val="00D35A58"/>
    <w:pPr>
      <w:keepNext/>
      <w:spacing w:before="280" w:after="220"/>
      <w:outlineLvl w:val="1"/>
    </w:pPr>
    <w:rPr>
      <w:rFonts w:eastAsia="Verdana" w:cs="Arial"/>
      <w:b/>
      <w:bCs/>
      <w:i/>
      <w:kern w:val="32"/>
      <w:szCs w:val="22"/>
      <w:lang w:eastAsia="en-GB"/>
    </w:rPr>
  </w:style>
  <w:style w:type="paragraph" w:styleId="No-numheading3Agency" w:customStyle="1">
    <w:name w:val="No-num heading 3 (Agency)"/>
    <w:basedOn w:val="Heading3Agency"/>
    <w:next w:val="BodytextAgency"/>
    <w:qFormat/>
    <w:rsid w:val="00D35A58"/>
    <w:pPr>
      <w:numPr>
        <w:ilvl w:val="0"/>
        <w:numId w:val="0"/>
      </w:numPr>
    </w:pPr>
  </w:style>
  <w:style w:type="paragraph" w:styleId="No-numheading4Agency" w:customStyle="1">
    <w:name w:val="No-num heading 4 (Agency)"/>
    <w:basedOn w:val="Heading4Agency"/>
    <w:next w:val="BodytextAgency"/>
    <w:qFormat/>
    <w:rsid w:val="00D35A58"/>
    <w:pPr>
      <w:numPr>
        <w:ilvl w:val="0"/>
        <w:numId w:val="0"/>
      </w:numPr>
    </w:pPr>
  </w:style>
  <w:style w:type="paragraph" w:styleId="No-numheading5Agency" w:customStyle="1">
    <w:name w:val="No-num heading 5 (Agency)"/>
    <w:basedOn w:val="Heading5Agency"/>
    <w:next w:val="BodytextAgency"/>
    <w:qFormat/>
    <w:rsid w:val="00D35A58"/>
    <w:pPr>
      <w:numPr>
        <w:ilvl w:val="0"/>
        <w:numId w:val="0"/>
      </w:numPr>
    </w:pPr>
  </w:style>
  <w:style w:type="paragraph" w:styleId="No-numheading6Agency" w:customStyle="1">
    <w:name w:val="No-num heading 6 (Agency)"/>
    <w:basedOn w:val="No-numheading5Agency"/>
    <w:next w:val="BodytextAgency"/>
    <w:semiHidden/>
    <w:rsid w:val="00D35A58"/>
    <w:pPr>
      <w:outlineLvl w:val="5"/>
    </w:pPr>
  </w:style>
  <w:style w:type="paragraph" w:styleId="No-numheading7Agency" w:customStyle="1">
    <w:name w:val="No-num heading 7 (Agency)"/>
    <w:basedOn w:val="No-numheading6Agency"/>
    <w:next w:val="BodytextAgency"/>
    <w:semiHidden/>
    <w:rsid w:val="00D35A58"/>
    <w:pPr>
      <w:outlineLvl w:val="6"/>
    </w:pPr>
  </w:style>
  <w:style w:type="paragraph" w:styleId="No-numheading8Agency" w:customStyle="1">
    <w:name w:val="No-num heading 8 (Agency)"/>
    <w:basedOn w:val="No-numheading7Agency"/>
    <w:next w:val="BodytextAgency"/>
    <w:semiHidden/>
    <w:rsid w:val="00D35A58"/>
    <w:pPr>
      <w:outlineLvl w:val="7"/>
    </w:pPr>
  </w:style>
  <w:style w:type="paragraph" w:styleId="No-numheading9Agency" w:customStyle="1">
    <w:name w:val="No-num heading 9 (Agency)"/>
    <w:basedOn w:val="No-numheading8Agency"/>
    <w:next w:val="BodytextAgency"/>
    <w:semiHidden/>
    <w:rsid w:val="00D35A58"/>
    <w:pPr>
      <w:outlineLvl w:val="8"/>
    </w:pPr>
  </w:style>
  <w:style w:type="paragraph" w:styleId="NormalAgency" w:customStyle="1">
    <w:name w:val="Normal (Agency)"/>
    <w:qFormat/>
    <w:rsid w:val="00D35A58"/>
    <w:rPr>
      <w:rFonts w:ascii="Verdana" w:hAnsi="Verdana" w:eastAsia="Verdana" w:cs="Verdana"/>
      <w:sz w:val="18"/>
      <w:szCs w:val="18"/>
      <w:lang w:eastAsia="en-GB"/>
    </w:rPr>
  </w:style>
  <w:style w:type="paragraph" w:styleId="No-TOCheadingAgency" w:customStyle="1">
    <w:name w:val="No-TOC heading (Agency)"/>
    <w:basedOn w:val="Normal"/>
    <w:next w:val="BodytextAgency"/>
    <w:qFormat/>
    <w:rsid w:val="00D35A58"/>
    <w:pPr>
      <w:keepNext/>
      <w:spacing w:before="280" w:after="220"/>
    </w:pPr>
    <w:rPr>
      <w:rFonts w:eastAsia="Times New Roman" w:cs="Arial"/>
      <w:b/>
      <w:kern w:val="32"/>
      <w:sz w:val="27"/>
      <w:szCs w:val="27"/>
      <w:lang w:eastAsia="en-GB"/>
    </w:rPr>
  </w:style>
  <w:style w:type="numbering" w:styleId="NumberlistAgency" w:customStyle="1">
    <w:name w:val="Number list (Agency)"/>
    <w:basedOn w:val="NoList"/>
    <w:rsid w:val="00D35A58"/>
    <w:pPr>
      <w:numPr>
        <w:numId w:val="14"/>
      </w:numPr>
    </w:pPr>
  </w:style>
  <w:style w:type="paragraph" w:styleId="PagenumberAgency" w:customStyle="1">
    <w:name w:val="Page number (Agency)"/>
    <w:basedOn w:val="Normal"/>
    <w:next w:val="Normal"/>
    <w:link w:val="PagenumberAgencyCharChar"/>
    <w:semiHidden/>
    <w:rsid w:val="00D35A58"/>
    <w:pPr>
      <w:tabs>
        <w:tab w:val="right" w:pos="9781"/>
      </w:tabs>
      <w:jc w:val="right"/>
    </w:pPr>
    <w:rPr>
      <w:rFonts w:eastAsia="Verdana" w:cs="Verdana"/>
      <w:color w:val="6D6F71"/>
      <w:sz w:val="14"/>
      <w:szCs w:val="14"/>
      <w:lang w:eastAsia="en-GB"/>
    </w:rPr>
  </w:style>
  <w:style w:type="character" w:styleId="PagenumberAgencyCharChar" w:customStyle="1">
    <w:name w:val="Page number (Agency) Char Char"/>
    <w:link w:val="PagenumberAgency"/>
    <w:semiHidden/>
    <w:rsid w:val="00D35A58"/>
  </w:style>
  <w:style w:type="paragraph" w:styleId="RefAgency" w:customStyle="1">
    <w:name w:val="Ref. (Agency)"/>
    <w:basedOn w:val="Normal"/>
    <w:semiHidden/>
    <w:rsid w:val="00D35A58"/>
    <w:rPr>
      <w:rFonts w:eastAsia="Times New Roman"/>
      <w:sz w:val="17"/>
      <w:szCs w:val="18"/>
      <w:lang w:eastAsia="en-GB"/>
    </w:rPr>
  </w:style>
  <w:style w:type="paragraph" w:styleId="SpecialcommentAgency" w:customStyle="1">
    <w:name w:val="Special comment (Agency)"/>
    <w:next w:val="BodytextAgency"/>
    <w:qFormat/>
    <w:rsid w:val="00D35A58"/>
    <w:rPr>
      <w:rFonts w:ascii="Verdana" w:hAnsi="Verdana" w:eastAsia="Times New Roman"/>
      <w:color w:val="FF0000"/>
      <w:sz w:val="17"/>
      <w:szCs w:val="17"/>
      <w:lang w:eastAsia="en-GB"/>
    </w:rPr>
  </w:style>
  <w:style w:type="paragraph" w:styleId="TablefirstrowAgency" w:customStyle="1">
    <w:name w:val="Table first row (Agency)"/>
    <w:basedOn w:val="BodytextAgency"/>
    <w:semiHidden/>
    <w:rsid w:val="00D35A58"/>
    <w:pPr>
      <w:keepNext/>
    </w:pPr>
    <w:rPr>
      <w:rFonts w:eastAsia="Times New Roman"/>
      <w:b/>
    </w:rPr>
  </w:style>
  <w:style w:type="table" w:styleId="TablegridAgency" w:customStyle="1">
    <w:name w:val="Table grid (Agency)"/>
    <w:basedOn w:val="TableNormal"/>
    <w:semiHidden/>
    <w:rsid w:val="00C92375"/>
    <w:rPr>
      <w:rFonts w:ascii="Verdana" w:hAnsi="Verdana" w:eastAsia="SimSun"/>
      <w:sz w:val="18"/>
      <w:lang w:eastAsia="en-GB"/>
    </w:rPr>
    <w:tblPr>
      <w:tblBorders>
        <w:top w:val="single" w:color="FFFFFF" w:sz="4" w:space="0"/>
        <w:left w:val="single" w:color="FFFFFF" w:sz="4" w:space="0"/>
        <w:bottom w:val="single" w:color="FFFFFF" w:sz="4" w:space="0"/>
        <w:right w:val="single" w:color="FFFFFF" w:sz="4" w:space="0"/>
        <w:insideH w:val="single" w:color="FFFFFF" w:sz="6" w:space="0"/>
        <w:insideV w:val="single" w:color="FFFFFF" w:sz="6" w:space="0"/>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styleId="TablegridAgencyblack" w:customStyle="1">
    <w:name w:val="Table grid (Agency) black"/>
    <w:basedOn w:val="TablegridAgency"/>
    <w:semiHidden/>
    <w:rsid w:val="00D35A58"/>
    <w:tblP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
    <w:tcPr>
      <w:shd w:val="clear" w:color="auto" w:fill="auto"/>
    </w:tcPr>
    <w:tblStylePr w:type="firstRow">
      <w:rPr>
        <w:rFonts w:ascii="Cambria" w:hAnsi="Cambria"/>
        <w:b/>
        <w:i w:val="0"/>
        <w:color w:val="auto"/>
        <w:sz w:val="18"/>
        <w:szCs w:val="18"/>
      </w:rPr>
      <w:tblPr/>
      <w:trPr>
        <w:tblHeader/>
      </w:trPr>
      <w:tcPr>
        <w:tcBorders>
          <w:top w:val="single" w:color="auto" w:sz="4" w:space="0"/>
          <w:left w:val="single" w:color="auto" w:sz="4" w:space="0"/>
          <w:bottom w:val="single" w:color="auto" w:sz="4" w:space="0"/>
          <w:right w:val="single" w:color="auto" w:sz="4" w:space="0"/>
          <w:insideH w:val="single" w:color="auto" w:sz="6" w:space="0"/>
          <w:insideV w:val="single" w:color="auto" w:sz="6" w:space="0"/>
          <w:tl2br w:val="nil"/>
          <w:tr2bl w:val="nil"/>
        </w:tcBorders>
        <w:shd w:val="clear" w:color="auto" w:fill="auto"/>
      </w:tcPr>
    </w:tblStylePr>
  </w:style>
  <w:style w:type="table" w:styleId="TablegridAgencyblank" w:customStyle="1">
    <w:name w:val="Table grid (Agency) blank"/>
    <w:basedOn w:val="TableNormal"/>
    <w:semiHidden/>
    <w:rsid w:val="00D35A58"/>
    <w:rPr>
      <w:rFonts w:ascii="Verdana" w:hAnsi="Verdana"/>
      <w:sz w:val="18"/>
    </w:rPr>
    <w:tblPr/>
    <w:tcPr>
      <w:shd w:val="clear" w:color="auto" w:fill="auto"/>
    </w:tcPr>
    <w:tblStylePr w:type="firstRow">
      <w:rPr>
        <w:rFonts w:ascii="Cambria" w:hAnsi="Cambri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TableheadingAgency" w:customStyle="1">
    <w:name w:val="Table heading (Agency)"/>
    <w:basedOn w:val="Normal"/>
    <w:next w:val="BodytextAgency"/>
    <w:semiHidden/>
    <w:rsid w:val="00D35A58"/>
    <w:pPr>
      <w:keepNext/>
      <w:numPr>
        <w:numId w:val="15"/>
      </w:numPr>
      <w:spacing w:before="240" w:after="120"/>
    </w:pPr>
    <w:rPr>
      <w:rFonts w:cs="Verdana"/>
      <w:szCs w:val="18"/>
    </w:rPr>
  </w:style>
  <w:style w:type="paragraph" w:styleId="TableheadingrowsAgency" w:customStyle="1">
    <w:name w:val="Table heading rows (Agency)"/>
    <w:basedOn w:val="BodytextAgency"/>
    <w:semiHidden/>
    <w:rsid w:val="00D35A58"/>
    <w:pPr>
      <w:keepNext/>
    </w:pPr>
    <w:rPr>
      <w:rFonts w:eastAsia="Times New Roman"/>
      <w:b/>
    </w:rPr>
  </w:style>
  <w:style w:type="paragraph" w:styleId="TabletextrowsAgency" w:customStyle="1">
    <w:name w:val="Table text rows (Agency)"/>
    <w:basedOn w:val="Normal"/>
    <w:semiHidden/>
    <w:rsid w:val="00D35A58"/>
    <w:pPr>
      <w:spacing w:line="280" w:lineRule="exact"/>
    </w:pPr>
    <w:rPr>
      <w:rFonts w:eastAsia="Times New Roman" w:cs="Verdana"/>
      <w:szCs w:val="18"/>
    </w:rPr>
  </w:style>
  <w:style w:type="paragraph" w:styleId="TableFigurenoteAgency" w:customStyle="1">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styleId="FooterChar" w:customStyle="1">
    <w:name w:val="Footer Char"/>
    <w:link w:val="Footer"/>
    <w:uiPriority w:val="99"/>
    <w:rsid w:val="00B81056"/>
    <w:rPr>
      <w:sz w:val="22"/>
      <w:lang w:eastAsia="zh-CN"/>
    </w:rPr>
  </w:style>
  <w:style w:type="character" w:styleId="Hyperlink">
    <w:name w:val="Hyperlink"/>
    <w:basedOn w:val="DefaultParagraphFont"/>
    <w:uiPriority w:val="99"/>
    <w:semiHidden/>
    <w:unhideWhenUsed/>
    <w:rsid w:val="009D7807"/>
    <w:rPr>
      <w:color w:val="0000FF"/>
      <w:u w:val="single"/>
    </w:rPr>
  </w:style>
  <w:style w:type="paragraph" w:styleId="NormalWeb">
    <w:name w:val="Normal (Web)"/>
    <w:basedOn w:val="Normal"/>
    <w:uiPriority w:val="99"/>
    <w:semiHidden/>
    <w:unhideWhenUsed/>
    <w:rsid w:val="00FA36D8"/>
    <w:pPr>
      <w:spacing w:before="100" w:beforeAutospacing="1" w:after="100" w:afterAutospacing="1"/>
    </w:pPr>
    <w:rPr>
      <w:rFonts w:ascii="Times New Roman" w:hAnsi="Times New Roman" w:eastAsia="Times New Roman"/>
      <w:sz w:val="24"/>
      <w:szCs w:val="24"/>
    </w:rPr>
  </w:style>
  <w:style w:type="paragraph" w:styleId="BalloonText">
    <w:name w:val="Balloon Text"/>
    <w:basedOn w:val="Normal"/>
    <w:link w:val="BalloonTextChar"/>
    <w:rsid w:val="00187449"/>
    <w:rPr>
      <w:rFonts w:ascii="Tahoma" w:hAnsi="Tahoma" w:cs="Tahoma"/>
      <w:sz w:val="16"/>
      <w:szCs w:val="16"/>
    </w:rPr>
  </w:style>
  <w:style w:type="character" w:styleId="BalloonTextChar" w:customStyle="1">
    <w:name w:val="Balloon Text Char"/>
    <w:basedOn w:val="DefaultParagraphFont"/>
    <w:link w:val="BalloonText"/>
    <w:rsid w:val="0018744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1972">
      <w:bodyDiv w:val="1"/>
      <w:marLeft w:val="0"/>
      <w:marRight w:val="0"/>
      <w:marTop w:val="0"/>
      <w:marBottom w:val="0"/>
      <w:divBdr>
        <w:top w:val="none" w:sz="0" w:space="0" w:color="auto"/>
        <w:left w:val="none" w:sz="0" w:space="0" w:color="auto"/>
        <w:bottom w:val="none" w:sz="0" w:space="0" w:color="auto"/>
        <w:right w:val="none" w:sz="0" w:space="0" w:color="auto"/>
      </w:divBdr>
    </w:div>
    <w:div w:id="1774594857">
      <w:bodyDiv w:val="1"/>
      <w:marLeft w:val="0"/>
      <w:marRight w:val="0"/>
      <w:marTop w:val="0"/>
      <w:marBottom w:val="0"/>
      <w:divBdr>
        <w:top w:val="none" w:sz="0" w:space="0" w:color="auto"/>
        <w:left w:val="none" w:sz="0" w:space="0" w:color="auto"/>
        <w:bottom w:val="none" w:sz="0" w:space="0" w:color="auto"/>
        <w:right w:val="none" w:sz="0" w:space="0" w:color="auto"/>
      </w:divBdr>
      <w:divsChild>
        <w:div w:id="156417525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246145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4B11-7940-4ECA-9102-3C6CF0C493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Medicines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Rodriguez Miguel</dc:creator>
  <lastModifiedBy>M Bruquetas</lastModifiedBy>
  <revision>5</revision>
  <dcterms:created xsi:type="dcterms:W3CDTF">2023-10-07T17:57:00.0000000Z</dcterms:created>
  <dcterms:modified xsi:type="dcterms:W3CDTF">2023-10-08T18:38:45.1204637Z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2023-10-07T17:58:12Z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5caf906a-6398-4c4b-916b-5db7ff23d50a</vt:lpwstr>
  </property>
  <property fmtid="{D5CDD505-2E9C-101B-9397-08002B2CF9AE}" pid="8" name="MSIP_Label_0eea11ca-d417-4147-80ed-01a58412c458_ContentBits">
    <vt:lpwstr>2</vt:lpwstr>
  </property>
</Properties>
</file>